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C01F62">
      <w:pPr>
        <w:adjustRightInd/>
        <w:spacing w:line="32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/>
      </w:tblPr>
      <w:tblGrid>
        <w:gridCol w:w="2126"/>
        <w:gridCol w:w="6662"/>
      </w:tblGrid>
      <w:tr w:rsidR="00CA758F" w:rsidRPr="00A53140" w:rsidTr="00F0754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F93E3A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/>
      </w:tblPr>
      <w:tblGrid>
        <w:gridCol w:w="8752"/>
      </w:tblGrid>
      <w:tr w:rsidR="00F1622A" w:rsidRPr="00A53140" w:rsidTr="00A32583">
        <w:trPr>
          <w:trHeight w:val="4995"/>
        </w:trPr>
        <w:tc>
          <w:tcPr>
            <w:tcW w:w="8752" w:type="dxa"/>
          </w:tcPr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microsoft.com/office/2007/relationships/stylesWithEffects" Target="stylesWithEffect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8660-6D85-4944-AB8E-E306B4E76631}">
  <ds:schemaRefs>
    <ds:schemaRef ds:uri="http://schemas.openxmlformats.org/officeDocument/2006/bibliography"/>
  </ds:schemaRefs>
</ds:datastoreItem>
</file>