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D3" w:rsidRPr="00D07245" w:rsidRDefault="001E0EB0" w:rsidP="004137D3">
      <w:pPr>
        <w:rPr>
          <w:rFonts w:ascii="ＭＳ ゴシック" w:eastAsia="ＭＳ ゴシック" w:hAnsi="ＭＳ ゴシック"/>
          <w:b/>
          <w:sz w:val="24"/>
        </w:rPr>
      </w:pPr>
      <w:r w:rsidRPr="00D07245">
        <w:rPr>
          <w:rFonts w:ascii="ＭＳ ゴシック" w:eastAsia="ＭＳ ゴシック" w:hAnsi="ＭＳ ゴシック" w:hint="eastAsia"/>
          <w:b/>
          <w:sz w:val="24"/>
        </w:rPr>
        <w:t xml:space="preserve">議題１　</w:t>
      </w:r>
      <w:r w:rsidR="00E17B38" w:rsidRPr="00E17B38">
        <w:rPr>
          <w:rFonts w:ascii="ＭＳ ゴシック" w:eastAsia="ＭＳ ゴシック" w:hAnsi="ＭＳ ゴシック" w:hint="eastAsia"/>
          <w:b/>
          <w:sz w:val="24"/>
        </w:rPr>
        <w:t>第７次行政改革大綱アクションプラン見直し案について</w:t>
      </w:r>
      <w:r w:rsidR="00860579" w:rsidRPr="00D07245">
        <w:rPr>
          <w:rFonts w:ascii="ＭＳ ゴシック" w:eastAsia="ＭＳ ゴシック" w:hAnsi="ＭＳ ゴシック" w:hint="eastAsia"/>
          <w:b/>
          <w:sz w:val="24"/>
        </w:rPr>
        <w:t>（審議）</w:t>
      </w:r>
    </w:p>
    <w:p w:rsidR="00F260B3" w:rsidRDefault="00246DD3">
      <w:pPr>
        <w:rPr>
          <w:rFonts w:hAnsi="ＭＳ 明朝"/>
          <w:sz w:val="24"/>
        </w:rPr>
      </w:pPr>
    </w:p>
    <w:p w:rsidR="00563ECE" w:rsidRDefault="00EB4AD3">
      <w:pP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563ECE" w:rsidRPr="00563ECE">
        <w:rPr>
          <w:rFonts w:ascii="ＭＳ ゴシック" w:eastAsia="ＭＳ ゴシック" w:hAnsi="ＭＳ ゴシック" w:hint="eastAsia"/>
          <w:sz w:val="24"/>
        </w:rPr>
        <w:t>第７次行政改革大綱アクションプラン</w:t>
      </w:r>
      <w:r w:rsidR="00563ECE">
        <w:rPr>
          <w:rFonts w:ascii="ＭＳ ゴシック" w:eastAsia="ＭＳ ゴシック" w:hAnsi="ＭＳ ゴシック" w:hint="eastAsia"/>
          <w:sz w:val="24"/>
        </w:rPr>
        <w:t>見直し案について</w:t>
      </w:r>
    </w:p>
    <w:p w:rsidR="00563ECE" w:rsidRDefault="00563ECE" w:rsidP="00563ECE">
      <w:pPr>
        <w:ind w:firstLineChars="100" w:firstLine="240"/>
        <w:rPr>
          <w:rFonts w:hAnsi="ＭＳ 明朝"/>
          <w:sz w:val="24"/>
        </w:rPr>
      </w:pPr>
      <w:r>
        <w:rPr>
          <w:rFonts w:hAnsi="ＭＳ 明朝" w:hint="eastAsia"/>
          <w:sz w:val="24"/>
        </w:rPr>
        <w:t>第７次行政改革大綱アクションプラン</w:t>
      </w:r>
      <w:r w:rsidR="00EB4AD3">
        <w:rPr>
          <w:rFonts w:hint="eastAsia"/>
          <w:sz w:val="24"/>
        </w:rPr>
        <w:t>（以下、アクションプラン）</w:t>
      </w:r>
      <w:r>
        <w:rPr>
          <w:rFonts w:hAnsi="ＭＳ 明朝" w:hint="eastAsia"/>
          <w:sz w:val="24"/>
        </w:rPr>
        <w:t>では、計画期間３年目である令和４年度に</w:t>
      </w:r>
      <w:r w:rsidR="00096A82">
        <w:rPr>
          <w:rFonts w:hAnsi="ＭＳ 明朝" w:hint="eastAsia"/>
          <w:sz w:val="24"/>
        </w:rPr>
        <w:t>、</w:t>
      </w:r>
      <w:r>
        <w:rPr>
          <w:rFonts w:hAnsi="ＭＳ 明朝" w:hint="eastAsia"/>
          <w:sz w:val="24"/>
        </w:rPr>
        <w:t>取組の進捗状況や社会情勢等を踏まえ令和５年度以降の計画内容に反映することとしていました。</w:t>
      </w:r>
    </w:p>
    <w:p w:rsidR="00030090" w:rsidRDefault="00E832CB" w:rsidP="00563ECE">
      <w:pPr>
        <w:ind w:firstLineChars="100" w:firstLine="240"/>
        <w:rPr>
          <w:rFonts w:hAnsi="ＭＳ 明朝"/>
          <w:sz w:val="24"/>
        </w:rPr>
      </w:pPr>
      <w:r>
        <w:rPr>
          <w:rFonts w:hAnsi="ＭＳ 明朝" w:hint="eastAsia"/>
          <w:sz w:val="24"/>
        </w:rPr>
        <w:t>令和４年度は</w:t>
      </w:r>
      <w:r w:rsidR="00563ECE">
        <w:rPr>
          <w:rFonts w:hAnsi="ＭＳ 明朝" w:hint="eastAsia"/>
          <w:sz w:val="24"/>
        </w:rPr>
        <w:t>新たに取り組むべき項目や見直すべき取組項目を各部から</w:t>
      </w:r>
      <w:r w:rsidR="00DE1EAB">
        <w:rPr>
          <w:rFonts w:hAnsi="ＭＳ 明朝" w:hint="eastAsia"/>
          <w:sz w:val="24"/>
        </w:rPr>
        <w:t>提案</w:t>
      </w:r>
      <w:r w:rsidR="00030090">
        <w:rPr>
          <w:rFonts w:hAnsi="ＭＳ 明朝" w:hint="eastAsia"/>
          <w:sz w:val="24"/>
        </w:rPr>
        <w:t>を行い</w:t>
      </w:r>
      <w:r w:rsidR="005D12EE">
        <w:rPr>
          <w:rFonts w:hAnsi="ＭＳ 明朝" w:hint="eastAsia"/>
          <w:sz w:val="24"/>
        </w:rPr>
        <w:t>、取りまとめ</w:t>
      </w:r>
      <w:r w:rsidR="00DE1EAB">
        <w:rPr>
          <w:rFonts w:hAnsi="ＭＳ 明朝" w:hint="eastAsia"/>
          <w:sz w:val="24"/>
        </w:rPr>
        <w:t>を行いました。</w:t>
      </w:r>
    </w:p>
    <w:p w:rsidR="00563ECE" w:rsidRDefault="0072797C" w:rsidP="00563ECE">
      <w:pPr>
        <w:ind w:firstLineChars="100" w:firstLine="240"/>
        <w:rPr>
          <w:rFonts w:hAnsi="ＭＳ 明朝"/>
          <w:sz w:val="24"/>
        </w:rPr>
      </w:pPr>
      <w:r>
        <w:rPr>
          <w:rFonts w:hAnsi="ＭＳ 明朝" w:hint="eastAsia"/>
          <w:sz w:val="24"/>
        </w:rPr>
        <w:t>取りまとめた内容について</w:t>
      </w:r>
      <w:r w:rsidR="00B95300">
        <w:rPr>
          <w:rFonts w:hAnsi="ＭＳ 明朝" w:hint="eastAsia"/>
          <w:sz w:val="24"/>
        </w:rPr>
        <w:t>、</w:t>
      </w:r>
      <w:r w:rsidR="00C27F55">
        <w:rPr>
          <w:rFonts w:hAnsi="ＭＳ 明朝" w:hint="eastAsia"/>
          <w:sz w:val="24"/>
        </w:rPr>
        <w:t>令和５年１月１１日の行政改革推進委員会で審議を</w:t>
      </w:r>
      <w:r w:rsidR="00B95300">
        <w:rPr>
          <w:rFonts w:hAnsi="ＭＳ 明朝" w:hint="eastAsia"/>
          <w:sz w:val="24"/>
        </w:rPr>
        <w:t>いただい</w:t>
      </w:r>
      <w:r w:rsidR="00C27F55">
        <w:rPr>
          <w:rFonts w:hAnsi="ＭＳ 明朝" w:hint="eastAsia"/>
          <w:sz w:val="24"/>
        </w:rPr>
        <w:t>た</w:t>
      </w:r>
      <w:r w:rsidR="005D12EE">
        <w:rPr>
          <w:rFonts w:hAnsi="ＭＳ 明朝" w:hint="eastAsia"/>
          <w:sz w:val="24"/>
        </w:rPr>
        <w:t>結果、新たに取り組むべき１１項目をアクションプランに追加することとしました。</w:t>
      </w:r>
    </w:p>
    <w:p w:rsidR="005B691D" w:rsidRPr="00246DD3" w:rsidRDefault="005B691D" w:rsidP="00563ECE">
      <w:pPr>
        <w:ind w:firstLineChars="100" w:firstLine="240"/>
        <w:rPr>
          <w:rFonts w:hAnsi="ＭＳ 明朝"/>
          <w:sz w:val="24"/>
        </w:rPr>
      </w:pPr>
      <w:r w:rsidRPr="00246DD3">
        <w:rPr>
          <w:rFonts w:hAnsi="ＭＳ 明朝" w:hint="eastAsia"/>
          <w:sz w:val="24"/>
        </w:rPr>
        <w:t>なお、１１項目のうち、「有害鳥獣対策などの農業ＤＸの推進に向けた検討」については、第２期実施計画と重複する取組内容が含まれることから、</w:t>
      </w:r>
      <w:r w:rsidR="003D332D" w:rsidRPr="00246DD3">
        <w:rPr>
          <w:rFonts w:hAnsi="ＭＳ 明朝" w:hint="eastAsia"/>
          <w:sz w:val="24"/>
        </w:rPr>
        <w:t>アクションプランではなく、実施計画において進捗管理を行うこととします。</w:t>
      </w:r>
    </w:p>
    <w:p w:rsidR="00563ECE" w:rsidRDefault="002B1B43" w:rsidP="00563ECE">
      <w:pPr>
        <w:ind w:firstLineChars="100" w:firstLine="240"/>
        <w:rPr>
          <w:rFonts w:hAnsi="ＭＳ 明朝"/>
          <w:sz w:val="24"/>
        </w:rPr>
      </w:pPr>
      <w:r>
        <w:rPr>
          <w:rFonts w:hAnsi="ＭＳ 明朝" w:hint="eastAsia"/>
          <w:sz w:val="24"/>
        </w:rPr>
        <w:t>上記に加え</w:t>
      </w:r>
      <w:r w:rsidR="00563ECE">
        <w:rPr>
          <w:rFonts w:hAnsi="ＭＳ 明朝" w:hint="eastAsia"/>
          <w:sz w:val="24"/>
        </w:rPr>
        <w:t>、すでに目</w:t>
      </w:r>
      <w:bookmarkStart w:id="0" w:name="_GoBack"/>
      <w:bookmarkEnd w:id="0"/>
      <w:r w:rsidR="00563ECE">
        <w:rPr>
          <w:rFonts w:hAnsi="ＭＳ 明朝" w:hint="eastAsia"/>
          <w:sz w:val="24"/>
        </w:rPr>
        <w:t>標達成等により取組完了としている取組もあることから、アクションプランを資料１－２のとおり</w:t>
      </w:r>
      <w:r w:rsidR="0022749B">
        <w:rPr>
          <w:rFonts w:hAnsi="ＭＳ 明朝" w:hint="eastAsia"/>
          <w:sz w:val="24"/>
        </w:rPr>
        <w:t>見直し</w:t>
      </w:r>
      <w:r w:rsidR="00875A82">
        <w:rPr>
          <w:rFonts w:hAnsi="ＭＳ 明朝" w:hint="eastAsia"/>
          <w:sz w:val="24"/>
        </w:rPr>
        <w:t>たいと考えてい</w:t>
      </w:r>
      <w:r w:rsidR="00563ECE">
        <w:rPr>
          <w:rFonts w:hAnsi="ＭＳ 明朝" w:hint="eastAsia"/>
          <w:sz w:val="24"/>
        </w:rPr>
        <w:t>ます。</w:t>
      </w:r>
      <w:r>
        <w:rPr>
          <w:rFonts w:hAnsi="ＭＳ 明朝" w:hint="eastAsia"/>
          <w:sz w:val="24"/>
        </w:rPr>
        <w:t>なお、主な見直し箇所は下記のとおりです</w:t>
      </w:r>
    </w:p>
    <w:p w:rsidR="002B1B43" w:rsidRDefault="002B1B43" w:rsidP="002B1B43">
      <w:pPr>
        <w:ind w:firstLineChars="100" w:firstLine="240"/>
        <w:rPr>
          <w:rFonts w:hAnsi="ＭＳ 明朝"/>
          <w:sz w:val="24"/>
        </w:rPr>
      </w:pPr>
    </w:p>
    <w:p w:rsidR="002B1B43" w:rsidRPr="002B1B43" w:rsidRDefault="002B1B43" w:rsidP="002B1B43">
      <w:pPr>
        <w:ind w:firstLineChars="100" w:firstLine="240"/>
        <w:rPr>
          <w:rFonts w:ascii="ＭＳ ゴシック" w:eastAsia="ＭＳ ゴシック" w:hAnsi="ＭＳ ゴシック"/>
          <w:sz w:val="24"/>
        </w:rPr>
      </w:pPr>
      <w:r w:rsidRPr="002B1B43">
        <w:rPr>
          <w:rFonts w:ascii="ＭＳ ゴシック" w:eastAsia="ＭＳ ゴシック" w:hAnsi="ＭＳ ゴシック" w:hint="eastAsia"/>
          <w:sz w:val="24"/>
        </w:rPr>
        <w:t>アクションプランの主な見直し箇所</w:t>
      </w:r>
    </w:p>
    <w:p w:rsidR="002B1B43" w:rsidRPr="00DC6D4D" w:rsidRDefault="002B1B43" w:rsidP="002B1B43">
      <w:pPr>
        <w:rPr>
          <w:rFonts w:hAnsi="ＭＳ 明朝"/>
          <w:sz w:val="24"/>
        </w:rPr>
      </w:pPr>
      <w:r w:rsidRPr="00DC6D4D">
        <w:rPr>
          <w:rFonts w:hAnsi="ＭＳ 明朝" w:hint="eastAsia"/>
          <w:sz w:val="24"/>
        </w:rPr>
        <w:t>（１）</w:t>
      </w:r>
      <w:r w:rsidRPr="00DC6D4D">
        <w:rPr>
          <w:rFonts w:hAnsi="ＭＳ 明朝" w:hint="eastAsia"/>
          <w:sz w:val="24"/>
        </w:rPr>
        <w:tab/>
      </w:r>
      <w:r>
        <w:rPr>
          <w:rFonts w:hAnsi="ＭＳ 明朝" w:hint="eastAsia"/>
          <w:sz w:val="24"/>
        </w:rPr>
        <w:t>アクションプラン</w:t>
      </w:r>
      <w:r w:rsidR="00C94A1F">
        <w:rPr>
          <w:rFonts w:hAnsi="ＭＳ 明朝" w:hint="eastAsia"/>
          <w:sz w:val="24"/>
        </w:rPr>
        <w:t>２ページ目下から３</w:t>
      </w:r>
      <w:r w:rsidRPr="00DC6D4D">
        <w:rPr>
          <w:rFonts w:hAnsi="ＭＳ 明朝" w:hint="eastAsia"/>
          <w:sz w:val="24"/>
        </w:rPr>
        <w:t>行目以降を追記しました。</w:t>
      </w:r>
    </w:p>
    <w:p w:rsidR="002B1B43" w:rsidRPr="00DC6D4D" w:rsidRDefault="002B1B43" w:rsidP="002B1B43">
      <w:pPr>
        <w:ind w:left="708" w:hangingChars="295" w:hanging="708"/>
        <w:rPr>
          <w:rFonts w:hAnsi="ＭＳ 明朝"/>
          <w:sz w:val="24"/>
        </w:rPr>
      </w:pPr>
      <w:r w:rsidRPr="00DC6D4D">
        <w:rPr>
          <w:rFonts w:hAnsi="ＭＳ 明朝" w:hint="eastAsia"/>
          <w:sz w:val="24"/>
        </w:rPr>
        <w:t>（２）</w:t>
      </w:r>
      <w:r w:rsidRPr="00DC6D4D">
        <w:rPr>
          <w:rFonts w:hAnsi="ＭＳ 明朝" w:hint="eastAsia"/>
          <w:sz w:val="24"/>
        </w:rPr>
        <w:tab/>
      </w:r>
      <w:r>
        <w:rPr>
          <w:rFonts w:hAnsi="ＭＳ 明朝" w:hint="eastAsia"/>
          <w:sz w:val="24"/>
        </w:rPr>
        <w:t>アクションプラン５</w:t>
      </w:r>
      <w:r w:rsidRPr="00DC6D4D">
        <w:rPr>
          <w:rFonts w:hAnsi="ＭＳ 明朝" w:hint="eastAsia"/>
          <w:sz w:val="24"/>
        </w:rPr>
        <w:t>ページから１３ページのアクションプラン取組項目について、以下の改訂を行いました。</w:t>
      </w:r>
    </w:p>
    <w:p w:rsidR="002B1B43" w:rsidRPr="00DC6D4D" w:rsidRDefault="002B1B43" w:rsidP="002B1B43">
      <w:pPr>
        <w:pStyle w:val="a3"/>
        <w:numPr>
          <w:ilvl w:val="0"/>
          <w:numId w:val="2"/>
        </w:numPr>
        <w:ind w:leftChars="0" w:left="851"/>
        <w:rPr>
          <w:rFonts w:hAnsi="ＭＳ 明朝"/>
          <w:sz w:val="24"/>
        </w:rPr>
      </w:pPr>
      <w:r w:rsidRPr="00DC6D4D">
        <w:rPr>
          <w:rFonts w:hAnsi="ＭＳ 明朝"/>
          <w:sz w:val="24"/>
        </w:rPr>
        <w:tab/>
      </w:r>
      <w:r w:rsidRPr="00DC6D4D">
        <w:rPr>
          <w:rFonts w:hAnsi="ＭＳ 明朝" w:hint="eastAsia"/>
          <w:sz w:val="24"/>
        </w:rPr>
        <w:t>令和２年度から令和４年度上半期までに目標達成等により取組を完了したものに色づけ</w:t>
      </w:r>
    </w:p>
    <w:p w:rsidR="002B1B43" w:rsidRPr="00C74979" w:rsidRDefault="002B1B43" w:rsidP="002B1B43">
      <w:pPr>
        <w:pStyle w:val="a3"/>
        <w:numPr>
          <w:ilvl w:val="0"/>
          <w:numId w:val="2"/>
        </w:numPr>
        <w:ind w:leftChars="0" w:left="851"/>
        <w:rPr>
          <w:rFonts w:hAnsi="ＭＳ 明朝"/>
          <w:sz w:val="24"/>
        </w:rPr>
      </w:pPr>
      <w:r w:rsidRPr="00C74979">
        <w:rPr>
          <w:rFonts w:hAnsi="ＭＳ 明朝" w:hint="eastAsia"/>
          <w:sz w:val="24"/>
        </w:rPr>
        <w:t>令和３年度に追加した取組（１項目）および令和５年度以降の取組（１</w:t>
      </w:r>
      <w:r w:rsidR="003D332D" w:rsidRPr="00C74979">
        <w:rPr>
          <w:rFonts w:hAnsi="ＭＳ 明朝" w:hint="eastAsia"/>
          <w:sz w:val="24"/>
        </w:rPr>
        <w:t>０</w:t>
      </w:r>
      <w:r w:rsidRPr="00C74979">
        <w:rPr>
          <w:rFonts w:hAnsi="ＭＳ 明朝" w:hint="eastAsia"/>
          <w:sz w:val="24"/>
        </w:rPr>
        <w:t>項目）を追加</w:t>
      </w:r>
    </w:p>
    <w:p w:rsidR="002B1B43" w:rsidRPr="00C74979" w:rsidRDefault="002B1B43" w:rsidP="00563ECE">
      <w:pPr>
        <w:ind w:firstLineChars="100" w:firstLine="240"/>
        <w:rPr>
          <w:rFonts w:hAnsi="ＭＳ 明朝"/>
          <w:sz w:val="24"/>
        </w:rPr>
      </w:pPr>
    </w:p>
    <w:p w:rsidR="00F34C9B" w:rsidRPr="00C74979" w:rsidRDefault="00EB4AD3" w:rsidP="00D22208">
      <w:pPr>
        <w:ind w:left="240" w:hangingChars="100" w:hanging="240"/>
        <w:rPr>
          <w:rFonts w:ascii="ＭＳ ゴシック" w:eastAsia="ＭＳ ゴシック" w:hAnsi="ＭＳ ゴシック"/>
          <w:sz w:val="24"/>
        </w:rPr>
      </w:pPr>
      <w:r w:rsidRPr="00C74979">
        <w:rPr>
          <w:rFonts w:ascii="ＭＳ ゴシック" w:eastAsia="ＭＳ ゴシック" w:hAnsi="ＭＳ ゴシック" w:hint="eastAsia"/>
          <w:sz w:val="24"/>
        </w:rPr>
        <w:t>２</w:t>
      </w:r>
      <w:r w:rsidR="00D22208" w:rsidRPr="00C74979">
        <w:rPr>
          <w:rFonts w:ascii="ＭＳ ゴシック" w:eastAsia="ＭＳ ゴシック" w:hAnsi="ＭＳ ゴシック" w:hint="eastAsia"/>
          <w:sz w:val="24"/>
        </w:rPr>
        <w:t xml:space="preserve">　</w:t>
      </w:r>
      <w:r w:rsidR="00F34C9B" w:rsidRPr="00C74979">
        <w:rPr>
          <w:rFonts w:ascii="ＭＳ ゴシック" w:eastAsia="ＭＳ ゴシック" w:hAnsi="ＭＳ ゴシック" w:hint="eastAsia"/>
          <w:sz w:val="24"/>
        </w:rPr>
        <w:t>第７次行政改革大綱アクションプラン下期取組項目</w:t>
      </w:r>
      <w:r w:rsidR="00D22208" w:rsidRPr="00C74979">
        <w:rPr>
          <w:rFonts w:ascii="ＭＳ ゴシック" w:eastAsia="ＭＳ ゴシック" w:hAnsi="ＭＳ ゴシック" w:hint="eastAsia"/>
          <w:sz w:val="24"/>
        </w:rPr>
        <w:t>の取組方針及び期間内に目指す目標について</w:t>
      </w:r>
    </w:p>
    <w:p w:rsidR="00DA0401" w:rsidRDefault="004137D3" w:rsidP="00D22208">
      <w:pPr>
        <w:ind w:firstLineChars="100" w:firstLine="240"/>
        <w:rPr>
          <w:rFonts w:hAnsi="ＭＳ 明朝"/>
          <w:sz w:val="24"/>
        </w:rPr>
      </w:pPr>
      <w:r w:rsidRPr="00C74979">
        <w:rPr>
          <w:rFonts w:hAnsi="ＭＳ 明朝" w:hint="eastAsia"/>
          <w:sz w:val="24"/>
        </w:rPr>
        <w:t>各部から提案</w:t>
      </w:r>
      <w:r w:rsidR="00EB4AD3" w:rsidRPr="00C74979">
        <w:rPr>
          <w:rFonts w:hAnsi="ＭＳ 明朝" w:hint="eastAsia"/>
          <w:sz w:val="24"/>
        </w:rPr>
        <w:t>された</w:t>
      </w:r>
      <w:r w:rsidRPr="00C74979">
        <w:rPr>
          <w:rFonts w:hAnsi="ＭＳ 明朝" w:hint="eastAsia"/>
          <w:sz w:val="24"/>
        </w:rPr>
        <w:t>下期に取り組むべき取組</w:t>
      </w:r>
      <w:r w:rsidR="00EB4AD3" w:rsidRPr="00C74979">
        <w:rPr>
          <w:rFonts w:hAnsi="ＭＳ 明朝" w:hint="eastAsia"/>
          <w:sz w:val="24"/>
        </w:rPr>
        <w:t>１</w:t>
      </w:r>
      <w:r w:rsidR="005B691D" w:rsidRPr="00C74979">
        <w:rPr>
          <w:rFonts w:hAnsi="ＭＳ 明朝" w:hint="eastAsia"/>
          <w:sz w:val="24"/>
        </w:rPr>
        <w:t>０</w:t>
      </w:r>
      <w:r w:rsidRPr="00C74979">
        <w:rPr>
          <w:rFonts w:hAnsi="ＭＳ 明朝" w:hint="eastAsia"/>
          <w:sz w:val="24"/>
        </w:rPr>
        <w:t>項目</w:t>
      </w:r>
      <w:r w:rsidR="00EB4AD3" w:rsidRPr="00C74979">
        <w:rPr>
          <w:rFonts w:hAnsi="ＭＳ 明朝" w:hint="eastAsia"/>
          <w:sz w:val="24"/>
        </w:rPr>
        <w:t>につい</w:t>
      </w:r>
      <w:r w:rsidR="00C27F55" w:rsidRPr="00C74979">
        <w:rPr>
          <w:rFonts w:hAnsi="ＭＳ 明朝" w:hint="eastAsia"/>
          <w:sz w:val="24"/>
        </w:rPr>
        <w:t>て、</w:t>
      </w:r>
      <w:r w:rsidR="007F3715" w:rsidRPr="00C74979">
        <w:rPr>
          <w:rFonts w:hAnsi="ＭＳ 明朝" w:hint="eastAsia"/>
          <w:sz w:val="24"/>
        </w:rPr>
        <w:t>行政管理課及び取組担当課と協議を行い、各取組項目における取組方針並びに</w:t>
      </w:r>
      <w:r w:rsidR="00860579" w:rsidRPr="00C74979">
        <w:rPr>
          <w:rFonts w:hAnsi="ＭＳ 明朝" w:hint="eastAsia"/>
          <w:sz w:val="24"/>
        </w:rPr>
        <w:t>期間内に目</w:t>
      </w:r>
      <w:r w:rsidR="00860579">
        <w:rPr>
          <w:rFonts w:hAnsi="ＭＳ 明朝" w:hint="eastAsia"/>
          <w:sz w:val="24"/>
        </w:rPr>
        <w:t>指す目標について</w:t>
      </w:r>
      <w:r w:rsidR="00C27F55">
        <w:rPr>
          <w:rFonts w:hAnsi="ＭＳ 明朝" w:hint="eastAsia"/>
          <w:sz w:val="24"/>
        </w:rPr>
        <w:t>作成した</w:t>
      </w:r>
      <w:r w:rsidR="00860579">
        <w:rPr>
          <w:rFonts w:hAnsi="ＭＳ 明朝" w:hint="eastAsia"/>
          <w:sz w:val="24"/>
        </w:rPr>
        <w:t>案</w:t>
      </w:r>
      <w:r w:rsidR="00C27F55">
        <w:rPr>
          <w:rFonts w:hAnsi="ＭＳ 明朝" w:hint="eastAsia"/>
          <w:sz w:val="24"/>
        </w:rPr>
        <w:t>は下記のとおりです</w:t>
      </w:r>
      <w:r w:rsidR="00860579">
        <w:rPr>
          <w:rFonts w:hAnsi="ＭＳ 明朝" w:hint="eastAsia"/>
          <w:sz w:val="24"/>
        </w:rPr>
        <w:t>。</w:t>
      </w:r>
    </w:p>
    <w:p w:rsidR="00EE31C1" w:rsidRDefault="00EE31C1">
      <w:pPr>
        <w:widowControl/>
        <w:jc w:val="left"/>
        <w:rPr>
          <w:rFonts w:hAnsi="ＭＳ 明朝"/>
          <w:sz w:val="24"/>
        </w:rPr>
      </w:pPr>
      <w:r>
        <w:rPr>
          <w:rFonts w:hAnsi="ＭＳ 明朝"/>
          <w:sz w:val="24"/>
        </w:rPr>
        <w:br w:type="page"/>
      </w:r>
    </w:p>
    <w:p w:rsidR="00025A1F" w:rsidRPr="00D22208" w:rsidRDefault="00567C10" w:rsidP="00D22208">
      <w:pPr>
        <w:pStyle w:val="a3"/>
        <w:numPr>
          <w:ilvl w:val="0"/>
          <w:numId w:val="1"/>
        </w:numPr>
        <w:ind w:leftChars="0" w:left="0" w:firstLine="0"/>
        <w:rPr>
          <w:rFonts w:hAnsi="ＭＳ 明朝"/>
          <w:sz w:val="24"/>
        </w:rPr>
      </w:pPr>
      <w:r w:rsidRPr="00D22208">
        <w:rPr>
          <w:rFonts w:hAnsi="ＭＳ 明朝" w:hint="eastAsia"/>
          <w:sz w:val="24"/>
        </w:rPr>
        <w:lastRenderedPageBreak/>
        <w:t>未申告指導の強化</w:t>
      </w:r>
      <w:r w:rsidR="00F34C74">
        <w:rPr>
          <w:rFonts w:hAnsi="ＭＳ 明朝" w:hint="eastAsia"/>
          <w:sz w:val="24"/>
        </w:rPr>
        <w:t>【取組担当課：課税課】</w:t>
      </w:r>
    </w:p>
    <w:p w:rsidR="00567C10" w:rsidRDefault="000E23FB">
      <w:pPr>
        <w:rPr>
          <w:rFonts w:hAnsi="ＭＳ 明朝"/>
          <w:sz w:val="24"/>
        </w:rPr>
      </w:pPr>
      <w:r w:rsidRPr="000E23FB">
        <w:rPr>
          <w:noProof/>
        </w:rPr>
        <w:drawing>
          <wp:anchor distT="0" distB="0" distL="114300" distR="114300" simplePos="0" relativeHeight="251725824" behindDoc="0" locked="0" layoutInCell="1" allowOverlap="1">
            <wp:simplePos x="0" y="0"/>
            <wp:positionH relativeFrom="column">
              <wp:posOffset>-3810</wp:posOffset>
            </wp:positionH>
            <wp:positionV relativeFrom="paragraph">
              <wp:posOffset>63500</wp:posOffset>
            </wp:positionV>
            <wp:extent cx="5400040" cy="146955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469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C10" w:rsidRDefault="00567C10">
      <w:pPr>
        <w:rPr>
          <w:rFonts w:hAnsi="ＭＳ 明朝"/>
          <w:sz w:val="24"/>
        </w:rPr>
      </w:pPr>
    </w:p>
    <w:p w:rsidR="00567C10" w:rsidRDefault="00567C10">
      <w:pPr>
        <w:rPr>
          <w:rFonts w:hAnsi="ＭＳ 明朝"/>
          <w:sz w:val="24"/>
        </w:rPr>
      </w:pPr>
    </w:p>
    <w:p w:rsidR="00567C10" w:rsidRDefault="00567C10">
      <w:pPr>
        <w:rPr>
          <w:rFonts w:hAnsi="ＭＳ 明朝"/>
          <w:sz w:val="24"/>
        </w:rPr>
      </w:pPr>
    </w:p>
    <w:p w:rsidR="00567C10" w:rsidRDefault="00567C10">
      <w:pPr>
        <w:rPr>
          <w:rFonts w:hAnsi="ＭＳ 明朝"/>
          <w:sz w:val="24"/>
        </w:rPr>
      </w:pPr>
    </w:p>
    <w:p w:rsidR="00567C10" w:rsidRDefault="00567C10">
      <w:pPr>
        <w:rPr>
          <w:rFonts w:hAnsi="ＭＳ 明朝"/>
          <w:sz w:val="24"/>
        </w:rPr>
      </w:pPr>
    </w:p>
    <w:p w:rsidR="00567C10" w:rsidRDefault="00567C10">
      <w:pPr>
        <w:rPr>
          <w:rFonts w:hAnsi="ＭＳ 明朝"/>
          <w:sz w:val="24"/>
        </w:rPr>
      </w:pPr>
    </w:p>
    <w:p w:rsidR="00567C10" w:rsidRDefault="00567C10">
      <w:pPr>
        <w:rPr>
          <w:rFonts w:hAnsi="ＭＳ 明朝"/>
          <w:sz w:val="24"/>
        </w:rPr>
      </w:pPr>
    </w:p>
    <w:p w:rsidR="009C5B7A" w:rsidRPr="009C5B7A" w:rsidRDefault="009C5B7A" w:rsidP="009C5B7A">
      <w:pPr>
        <w:rPr>
          <w:rFonts w:hAnsi="ＭＳ 明朝"/>
          <w:sz w:val="24"/>
          <w:bdr w:val="single" w:sz="4" w:space="0" w:color="auto"/>
        </w:rPr>
      </w:pPr>
      <w:r w:rsidRPr="009C5B7A">
        <w:rPr>
          <w:rFonts w:hAnsi="ＭＳ 明朝" w:hint="eastAsia"/>
          <w:sz w:val="24"/>
          <w:bdr w:val="single" w:sz="4" w:space="0" w:color="auto"/>
        </w:rPr>
        <w:t>取組方針</w:t>
      </w:r>
    </w:p>
    <w:p w:rsidR="00567C10" w:rsidRDefault="00567C10" w:rsidP="00E44AE5">
      <w:pPr>
        <w:ind w:firstLineChars="100" w:firstLine="240"/>
        <w:rPr>
          <w:rFonts w:hAnsi="ＭＳ 明朝"/>
          <w:sz w:val="24"/>
        </w:rPr>
      </w:pPr>
      <w:r>
        <w:rPr>
          <w:rFonts w:hAnsi="ＭＳ 明朝" w:hint="eastAsia"/>
          <w:sz w:val="24"/>
        </w:rPr>
        <w:t>当初の取組項目名は「未申告指導の改善」としていましたが、担当課との協議を行い、「未申告指導の強化」としました。</w:t>
      </w:r>
    </w:p>
    <w:p w:rsidR="00567C10" w:rsidRDefault="002128CF" w:rsidP="00E44AE5">
      <w:pPr>
        <w:ind w:firstLineChars="100" w:firstLine="240"/>
        <w:rPr>
          <w:rFonts w:hAnsi="ＭＳ 明朝"/>
          <w:sz w:val="24"/>
        </w:rPr>
      </w:pPr>
      <w:r>
        <w:rPr>
          <w:rFonts w:hAnsi="ＭＳ 明朝" w:hint="eastAsia"/>
          <w:sz w:val="24"/>
        </w:rPr>
        <w:t>従来</w:t>
      </w:r>
      <w:r w:rsidR="003A09F5">
        <w:rPr>
          <w:rFonts w:hAnsi="ＭＳ 明朝" w:hint="eastAsia"/>
          <w:sz w:val="24"/>
        </w:rPr>
        <w:t>市民税（個人・法人）</w:t>
      </w:r>
      <w:r w:rsidR="00092F75">
        <w:rPr>
          <w:rFonts w:hAnsi="ＭＳ 明朝" w:hint="eastAsia"/>
          <w:sz w:val="24"/>
        </w:rPr>
        <w:t>・</w:t>
      </w:r>
      <w:r w:rsidR="00B66478">
        <w:rPr>
          <w:rFonts w:hAnsi="ＭＳ 明朝" w:hint="eastAsia"/>
          <w:sz w:val="24"/>
        </w:rPr>
        <w:t>固定資産税（償却資産）</w:t>
      </w:r>
      <w:r w:rsidR="00092F75">
        <w:rPr>
          <w:rFonts w:hAnsi="ＭＳ 明朝" w:hint="eastAsia"/>
          <w:sz w:val="24"/>
        </w:rPr>
        <w:t>の</w:t>
      </w:r>
      <w:r>
        <w:rPr>
          <w:rFonts w:hAnsi="ＭＳ 明朝" w:hint="eastAsia"/>
          <w:sz w:val="24"/>
        </w:rPr>
        <w:t>未申告指導対象者に対し</w:t>
      </w:r>
      <w:r w:rsidR="00092F75">
        <w:rPr>
          <w:rFonts w:hAnsi="ＭＳ 明朝" w:hint="eastAsia"/>
          <w:sz w:val="24"/>
        </w:rPr>
        <w:t>、</w:t>
      </w:r>
      <w:r>
        <w:rPr>
          <w:rFonts w:hAnsi="ＭＳ 明朝" w:hint="eastAsia"/>
          <w:sz w:val="24"/>
        </w:rPr>
        <w:t>書面</w:t>
      </w:r>
      <w:r w:rsidR="00FA5FB2">
        <w:rPr>
          <w:rFonts w:hAnsi="ＭＳ 明朝" w:hint="eastAsia"/>
          <w:sz w:val="24"/>
        </w:rPr>
        <w:t>や現地調査等により</w:t>
      </w:r>
      <w:r w:rsidR="00092F75">
        <w:rPr>
          <w:rFonts w:hAnsi="ＭＳ 明朝" w:hint="eastAsia"/>
          <w:sz w:val="24"/>
        </w:rPr>
        <w:t>指導を行ってきましたが、本取組は、通常業務として引き続き行うとともに、</w:t>
      </w:r>
      <w:r w:rsidR="00B66478">
        <w:rPr>
          <w:rFonts w:hAnsi="ＭＳ 明朝" w:hint="eastAsia"/>
          <w:sz w:val="24"/>
        </w:rPr>
        <w:t>固定資産税（償却資産）</w:t>
      </w:r>
      <w:r w:rsidR="00092F75">
        <w:rPr>
          <w:rFonts w:hAnsi="ＭＳ 明朝" w:hint="eastAsia"/>
          <w:sz w:val="24"/>
        </w:rPr>
        <w:t>について、例えば毎年テーマを決め従来の未申告指導とは異なる手法により指導を強化していくものです。</w:t>
      </w:r>
    </w:p>
    <w:p w:rsidR="006B3782" w:rsidRPr="00B66478" w:rsidRDefault="006B3782" w:rsidP="00E44AE5">
      <w:pPr>
        <w:ind w:firstLineChars="100" w:firstLine="240"/>
        <w:rPr>
          <w:rFonts w:hAnsi="ＭＳ 明朝"/>
          <w:sz w:val="24"/>
        </w:rPr>
      </w:pPr>
    </w:p>
    <w:p w:rsidR="009C5B7A" w:rsidRPr="009C5B7A" w:rsidRDefault="009C5B7A" w:rsidP="009C5B7A">
      <w:pPr>
        <w:rPr>
          <w:rFonts w:hAnsi="ＭＳ 明朝"/>
          <w:sz w:val="24"/>
          <w:bdr w:val="single" w:sz="4" w:space="0" w:color="auto"/>
        </w:rPr>
      </w:pPr>
      <w:r w:rsidRPr="009C5B7A">
        <w:rPr>
          <w:rFonts w:hAnsi="ＭＳ 明朝" w:hint="eastAsia"/>
          <w:sz w:val="24"/>
          <w:bdr w:val="single" w:sz="4" w:space="0" w:color="auto"/>
        </w:rPr>
        <w:t>期間内に目指す目標</w:t>
      </w:r>
    </w:p>
    <w:p w:rsidR="009C5B7A" w:rsidRDefault="009C5B7A" w:rsidP="00E44AE5">
      <w:pPr>
        <w:ind w:firstLineChars="100" w:firstLine="240"/>
        <w:rPr>
          <w:rFonts w:hAnsi="ＭＳ 明朝"/>
          <w:sz w:val="24"/>
        </w:rPr>
      </w:pPr>
      <w:r>
        <w:rPr>
          <w:rFonts w:hAnsi="ＭＳ 明朝" w:hint="eastAsia"/>
          <w:sz w:val="24"/>
        </w:rPr>
        <w:t>令和５年度に方針を決定次第、令和７年度末までに実施及び検証を行います。</w:t>
      </w:r>
    </w:p>
    <w:p w:rsidR="00046433" w:rsidRDefault="00046433" w:rsidP="006B3782">
      <w:pPr>
        <w:ind w:firstLineChars="100" w:firstLine="240"/>
        <w:rPr>
          <w:rFonts w:hAnsi="ＭＳ 明朝"/>
          <w:sz w:val="24"/>
        </w:rPr>
      </w:pPr>
    </w:p>
    <w:p w:rsidR="00426E1A" w:rsidRDefault="00426E1A" w:rsidP="006B3782">
      <w:pPr>
        <w:ind w:firstLineChars="100" w:firstLine="240"/>
        <w:rPr>
          <w:rFonts w:hAnsi="ＭＳ 明朝"/>
          <w:sz w:val="24"/>
        </w:rPr>
      </w:pPr>
      <w:r>
        <w:rPr>
          <w:rFonts w:hAnsi="ＭＳ 明朝"/>
          <w:sz w:val="24"/>
        </w:rPr>
        <w:br w:type="page"/>
      </w:r>
    </w:p>
    <w:p w:rsidR="007D0EFA" w:rsidRPr="00D22208" w:rsidRDefault="007D0EFA" w:rsidP="00B33E3A">
      <w:pPr>
        <w:pStyle w:val="a3"/>
        <w:numPr>
          <w:ilvl w:val="0"/>
          <w:numId w:val="1"/>
        </w:numPr>
        <w:ind w:leftChars="0" w:left="0" w:firstLine="0"/>
        <w:rPr>
          <w:rFonts w:hAnsi="ＭＳ 明朝"/>
          <w:sz w:val="24"/>
        </w:rPr>
      </w:pPr>
      <w:r w:rsidRPr="00F34C74">
        <w:rPr>
          <w:rFonts w:hAnsi="ＭＳ 明朝" w:hint="eastAsia"/>
          <w:sz w:val="24"/>
        </w:rPr>
        <w:lastRenderedPageBreak/>
        <w:t>社会福祉センターの管理等の検討</w:t>
      </w:r>
      <w:r>
        <w:rPr>
          <w:rFonts w:hAnsi="ＭＳ 明朝" w:hint="eastAsia"/>
          <w:sz w:val="24"/>
        </w:rPr>
        <w:t>【取組担当課：地域福祉課】</w:t>
      </w:r>
    </w:p>
    <w:p w:rsidR="007D0EFA" w:rsidRPr="00F34C74" w:rsidRDefault="00AE0B0F" w:rsidP="007D0EFA">
      <w:pPr>
        <w:rPr>
          <w:rFonts w:hAnsi="ＭＳ 明朝"/>
          <w:sz w:val="24"/>
        </w:rPr>
      </w:pPr>
      <w:r w:rsidRPr="00AE0B0F">
        <w:rPr>
          <w:noProof/>
        </w:rPr>
        <w:drawing>
          <wp:anchor distT="0" distB="0" distL="114300" distR="114300" simplePos="0" relativeHeight="251739136" behindDoc="0" locked="0" layoutInCell="1" allowOverlap="1">
            <wp:simplePos x="0" y="0"/>
            <wp:positionH relativeFrom="column">
              <wp:posOffset>1242</wp:posOffset>
            </wp:positionH>
            <wp:positionV relativeFrom="paragraph">
              <wp:posOffset>61429</wp:posOffset>
            </wp:positionV>
            <wp:extent cx="5400040" cy="1470653"/>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4706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EFA" w:rsidRDefault="007D0EFA" w:rsidP="007D0EFA">
      <w:pPr>
        <w:rPr>
          <w:rFonts w:hAnsi="ＭＳ 明朝"/>
          <w:sz w:val="24"/>
        </w:rPr>
      </w:pPr>
    </w:p>
    <w:p w:rsidR="007D0EFA" w:rsidRDefault="007D0EFA" w:rsidP="007D0EFA">
      <w:pPr>
        <w:rPr>
          <w:rFonts w:hAnsi="ＭＳ 明朝"/>
          <w:sz w:val="24"/>
        </w:rPr>
      </w:pPr>
    </w:p>
    <w:p w:rsidR="007D0EFA" w:rsidRDefault="007D0EFA" w:rsidP="007D0EFA">
      <w:pPr>
        <w:rPr>
          <w:rFonts w:hAnsi="ＭＳ 明朝"/>
          <w:sz w:val="24"/>
        </w:rPr>
      </w:pPr>
    </w:p>
    <w:p w:rsidR="007D0EFA" w:rsidRDefault="007D0EFA" w:rsidP="007D0EFA">
      <w:pPr>
        <w:rPr>
          <w:rFonts w:hAnsi="ＭＳ 明朝"/>
          <w:sz w:val="24"/>
        </w:rPr>
      </w:pPr>
    </w:p>
    <w:p w:rsidR="007D0EFA" w:rsidRDefault="007D0EFA" w:rsidP="007D0EFA">
      <w:pPr>
        <w:rPr>
          <w:rFonts w:hAnsi="ＭＳ 明朝"/>
          <w:sz w:val="24"/>
        </w:rPr>
      </w:pPr>
    </w:p>
    <w:p w:rsidR="007D0EFA" w:rsidRDefault="007D0EFA" w:rsidP="007D0EFA">
      <w:pPr>
        <w:rPr>
          <w:rFonts w:hAnsi="ＭＳ 明朝"/>
          <w:sz w:val="24"/>
        </w:rPr>
      </w:pPr>
    </w:p>
    <w:p w:rsidR="007D0EFA" w:rsidRPr="009C5B7A" w:rsidRDefault="007D0EFA" w:rsidP="007D0EFA">
      <w:pPr>
        <w:rPr>
          <w:rFonts w:hAnsi="ＭＳ 明朝"/>
          <w:sz w:val="24"/>
          <w:bdr w:val="single" w:sz="4" w:space="0" w:color="auto"/>
        </w:rPr>
      </w:pPr>
      <w:r w:rsidRPr="009C5B7A">
        <w:rPr>
          <w:rFonts w:hAnsi="ＭＳ 明朝" w:hint="eastAsia"/>
          <w:sz w:val="24"/>
          <w:bdr w:val="single" w:sz="4" w:space="0" w:color="auto"/>
        </w:rPr>
        <w:t>取組方針</w:t>
      </w:r>
    </w:p>
    <w:p w:rsidR="007D0EFA" w:rsidRDefault="007D0EFA" w:rsidP="007D0EFA">
      <w:pPr>
        <w:ind w:firstLineChars="100" w:firstLine="240"/>
        <w:rPr>
          <w:rFonts w:hAnsi="ＭＳ 明朝"/>
          <w:sz w:val="24"/>
        </w:rPr>
      </w:pPr>
      <w:r>
        <w:rPr>
          <w:rFonts w:hAnsi="ＭＳ 明朝" w:hint="eastAsia"/>
          <w:sz w:val="24"/>
        </w:rPr>
        <w:t>現在、社会福祉協議会や袖ケ浦市シルバー人材センターの活動拠点である社会福祉センター（所在地：飯富１６０４番地）については、社会福祉協議会を指定管理者として指定し、管理運営を行っています。</w:t>
      </w:r>
    </w:p>
    <w:p w:rsidR="007D0EFA" w:rsidRPr="004B183F" w:rsidRDefault="00E272A5" w:rsidP="007D0EFA">
      <w:pPr>
        <w:ind w:firstLineChars="100" w:firstLine="240"/>
        <w:rPr>
          <w:rFonts w:hAnsi="ＭＳ 明朝"/>
          <w:sz w:val="24"/>
        </w:rPr>
      </w:pPr>
      <w:r w:rsidRPr="004B183F">
        <w:rPr>
          <w:rFonts w:hAnsi="ＭＳ 明朝" w:hint="eastAsia"/>
          <w:sz w:val="24"/>
        </w:rPr>
        <w:t>今後の</w:t>
      </w:r>
      <w:r w:rsidR="007D0EFA" w:rsidRPr="004B183F">
        <w:rPr>
          <w:rFonts w:hAnsi="ＭＳ 明朝" w:hint="eastAsia"/>
          <w:sz w:val="24"/>
        </w:rPr>
        <w:t>管理・運営方法等について、</w:t>
      </w:r>
      <w:r w:rsidRPr="004B183F">
        <w:rPr>
          <w:rFonts w:hAnsi="ＭＳ 明朝" w:hint="eastAsia"/>
          <w:sz w:val="24"/>
        </w:rPr>
        <w:t>様々な手法の</w:t>
      </w:r>
      <w:r w:rsidR="007D0EFA" w:rsidRPr="004B183F">
        <w:rPr>
          <w:rFonts w:hAnsi="ＭＳ 明朝" w:hint="eastAsia"/>
          <w:sz w:val="24"/>
        </w:rPr>
        <w:t>検討を行います。</w:t>
      </w:r>
    </w:p>
    <w:p w:rsidR="007D0EFA" w:rsidRDefault="007D0EFA" w:rsidP="007D0EFA">
      <w:pPr>
        <w:ind w:firstLineChars="100" w:firstLine="240"/>
        <w:rPr>
          <w:rFonts w:hAnsi="ＭＳ 明朝"/>
          <w:sz w:val="24"/>
        </w:rPr>
      </w:pPr>
    </w:p>
    <w:p w:rsidR="007D0EFA" w:rsidRPr="009C5B7A" w:rsidRDefault="007D0EFA" w:rsidP="007D0EFA">
      <w:pPr>
        <w:rPr>
          <w:rFonts w:hAnsi="ＭＳ 明朝"/>
          <w:sz w:val="24"/>
          <w:bdr w:val="single" w:sz="4" w:space="0" w:color="auto"/>
        </w:rPr>
      </w:pPr>
      <w:r w:rsidRPr="009C5B7A">
        <w:rPr>
          <w:rFonts w:hAnsi="ＭＳ 明朝" w:hint="eastAsia"/>
          <w:sz w:val="24"/>
          <w:bdr w:val="single" w:sz="4" w:space="0" w:color="auto"/>
        </w:rPr>
        <w:t>期間内に目指す目標</w:t>
      </w:r>
    </w:p>
    <w:p w:rsidR="007D0EFA" w:rsidRPr="00F34C74" w:rsidRDefault="00B33E3A" w:rsidP="007D0EFA">
      <w:pPr>
        <w:ind w:firstLineChars="100" w:firstLine="240"/>
        <w:rPr>
          <w:rFonts w:hAnsi="ＭＳ 明朝"/>
          <w:sz w:val="24"/>
        </w:rPr>
      </w:pPr>
      <w:r>
        <w:rPr>
          <w:rFonts w:hAnsi="ＭＳ 明朝" w:hint="eastAsia"/>
          <w:sz w:val="24"/>
        </w:rPr>
        <w:t>令和８年度から方針に応じた実施を目指し、</w:t>
      </w:r>
      <w:r w:rsidR="007D0EFA">
        <w:rPr>
          <w:rFonts w:hAnsi="ＭＳ 明朝" w:hint="eastAsia"/>
          <w:sz w:val="24"/>
        </w:rPr>
        <w:t>指定期間を延長し、令和７年度に方針決定を行います。</w:t>
      </w:r>
    </w:p>
    <w:p w:rsidR="007D0EFA" w:rsidRPr="00E568B8" w:rsidRDefault="007D0EFA" w:rsidP="007D0EFA">
      <w:pPr>
        <w:widowControl/>
        <w:jc w:val="left"/>
        <w:rPr>
          <w:rFonts w:hAnsi="ＭＳ 明朝"/>
          <w:sz w:val="24"/>
        </w:rPr>
      </w:pPr>
    </w:p>
    <w:p w:rsidR="00CA3D63" w:rsidRDefault="00CA3D63">
      <w:pPr>
        <w:widowControl/>
        <w:jc w:val="left"/>
        <w:rPr>
          <w:rFonts w:hAnsi="ＭＳ 明朝"/>
          <w:sz w:val="24"/>
        </w:rPr>
      </w:pPr>
      <w:r>
        <w:rPr>
          <w:rFonts w:hAnsi="ＭＳ 明朝"/>
          <w:sz w:val="24"/>
        </w:rPr>
        <w:br w:type="page"/>
      </w:r>
    </w:p>
    <w:p w:rsidR="00F34C74" w:rsidRDefault="001B2077" w:rsidP="00AD0407">
      <w:pPr>
        <w:pStyle w:val="a3"/>
        <w:numPr>
          <w:ilvl w:val="0"/>
          <w:numId w:val="1"/>
        </w:numPr>
        <w:ind w:leftChars="0" w:left="566" w:hangingChars="236" w:hanging="566"/>
        <w:rPr>
          <w:rFonts w:hAnsi="ＭＳ 明朝"/>
          <w:sz w:val="24"/>
        </w:rPr>
      </w:pPr>
      <w:r w:rsidRPr="001B2077">
        <w:rPr>
          <w:rFonts w:hAnsi="ＭＳ 明朝" w:hint="eastAsia"/>
          <w:sz w:val="24"/>
        </w:rPr>
        <w:lastRenderedPageBreak/>
        <w:t>総合計画後期基本計画を見据えた令和８年組織改編に係る検討</w:t>
      </w:r>
      <w:r w:rsidR="00AD0407">
        <w:rPr>
          <w:rFonts w:hAnsi="ＭＳ 明朝"/>
          <w:sz w:val="24"/>
        </w:rPr>
        <w:br/>
      </w:r>
      <w:r>
        <w:rPr>
          <w:rFonts w:hAnsi="ＭＳ 明朝" w:hint="eastAsia"/>
          <w:sz w:val="24"/>
        </w:rPr>
        <w:t>【取組担当課：職員課】</w:t>
      </w:r>
    </w:p>
    <w:p w:rsidR="00CA3D63" w:rsidRDefault="00875837">
      <w:pPr>
        <w:rPr>
          <w:rFonts w:hAnsi="ＭＳ 明朝"/>
          <w:sz w:val="24"/>
        </w:rPr>
      </w:pPr>
      <w:r w:rsidRPr="00215A20">
        <w:rPr>
          <w:noProof/>
        </w:rPr>
        <w:drawing>
          <wp:anchor distT="0" distB="0" distL="114300" distR="114300" simplePos="0" relativeHeight="251730944" behindDoc="0" locked="0" layoutInCell="1" allowOverlap="1" wp14:anchorId="1B5ECB50" wp14:editId="1EAA7323">
            <wp:simplePos x="0" y="0"/>
            <wp:positionH relativeFrom="column">
              <wp:posOffset>0</wp:posOffset>
            </wp:positionH>
            <wp:positionV relativeFrom="paragraph">
              <wp:posOffset>-635</wp:posOffset>
            </wp:positionV>
            <wp:extent cx="5400040" cy="1883599"/>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8835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3AB" w:rsidRDefault="00DE73AB">
      <w:pPr>
        <w:rPr>
          <w:rFonts w:hAnsi="ＭＳ 明朝"/>
          <w:sz w:val="24"/>
        </w:rPr>
      </w:pPr>
    </w:p>
    <w:p w:rsidR="00DE73AB" w:rsidRDefault="00DE73AB">
      <w:pPr>
        <w:rPr>
          <w:rFonts w:hAnsi="ＭＳ 明朝"/>
          <w:sz w:val="24"/>
        </w:rPr>
      </w:pPr>
    </w:p>
    <w:p w:rsidR="00DE73AB" w:rsidRDefault="00DE73AB">
      <w:pPr>
        <w:rPr>
          <w:rFonts w:hAnsi="ＭＳ 明朝"/>
          <w:sz w:val="24"/>
        </w:rPr>
      </w:pPr>
    </w:p>
    <w:p w:rsidR="00DE73AB" w:rsidRDefault="00DE73AB">
      <w:pPr>
        <w:rPr>
          <w:rFonts w:hAnsi="ＭＳ 明朝"/>
          <w:sz w:val="24"/>
        </w:rPr>
      </w:pPr>
    </w:p>
    <w:p w:rsidR="00DE73AB" w:rsidRDefault="00DE73AB">
      <w:pPr>
        <w:rPr>
          <w:rFonts w:hAnsi="ＭＳ 明朝"/>
          <w:sz w:val="24"/>
        </w:rPr>
      </w:pPr>
    </w:p>
    <w:p w:rsidR="00DE73AB" w:rsidRDefault="00DE73AB">
      <w:pPr>
        <w:rPr>
          <w:rFonts w:hAnsi="ＭＳ 明朝"/>
          <w:sz w:val="24"/>
        </w:rPr>
      </w:pPr>
    </w:p>
    <w:p w:rsidR="00DE73AB" w:rsidRDefault="00DE73AB">
      <w:pPr>
        <w:rPr>
          <w:rFonts w:hAnsi="ＭＳ 明朝"/>
          <w:sz w:val="24"/>
        </w:rPr>
      </w:pPr>
    </w:p>
    <w:p w:rsidR="00DE73AB" w:rsidRDefault="00DE73AB">
      <w:pPr>
        <w:rPr>
          <w:rFonts w:hAnsi="ＭＳ 明朝"/>
          <w:sz w:val="24"/>
        </w:rPr>
      </w:pPr>
    </w:p>
    <w:p w:rsidR="001B2077" w:rsidRPr="009C5B7A" w:rsidRDefault="001B2077" w:rsidP="001B2077">
      <w:pPr>
        <w:rPr>
          <w:rFonts w:hAnsi="ＭＳ 明朝"/>
          <w:sz w:val="24"/>
          <w:bdr w:val="single" w:sz="4" w:space="0" w:color="auto"/>
        </w:rPr>
      </w:pPr>
      <w:r w:rsidRPr="009C5B7A">
        <w:rPr>
          <w:rFonts w:hAnsi="ＭＳ 明朝" w:hint="eastAsia"/>
          <w:sz w:val="24"/>
          <w:bdr w:val="single" w:sz="4" w:space="0" w:color="auto"/>
        </w:rPr>
        <w:t>取組方針</w:t>
      </w:r>
    </w:p>
    <w:p w:rsidR="001B2077" w:rsidRDefault="009A4265" w:rsidP="00597CF3">
      <w:pPr>
        <w:ind w:firstLineChars="100" w:firstLine="240"/>
        <w:rPr>
          <w:rFonts w:hAnsi="ＭＳ 明朝"/>
          <w:sz w:val="24"/>
        </w:rPr>
      </w:pPr>
      <w:r>
        <w:rPr>
          <w:rFonts w:hAnsi="ＭＳ 明朝" w:hint="eastAsia"/>
          <w:sz w:val="24"/>
        </w:rPr>
        <w:t>市では、令和３年度に企画財政部を企画政策部と財政部に分割するなど、総合計画の着実な実施を目指し、抜本的な組織改編を行いました。</w:t>
      </w:r>
    </w:p>
    <w:p w:rsidR="005A7AC9" w:rsidRDefault="005A7AC9" w:rsidP="00597CF3">
      <w:pPr>
        <w:ind w:firstLineChars="100" w:firstLine="240"/>
        <w:rPr>
          <w:rFonts w:hAnsi="ＭＳ 明朝"/>
          <w:sz w:val="24"/>
        </w:rPr>
      </w:pPr>
      <w:r>
        <w:rPr>
          <w:rFonts w:hAnsi="ＭＳ 明朝" w:hint="eastAsia"/>
          <w:sz w:val="24"/>
        </w:rPr>
        <w:t>令和８年度からの総合計画後期基本計画に基づく取り組みの実施を見据え、令和３年度組織改編後の運用から生じた課題を洗い出し、新たな組織体制を検討します。</w:t>
      </w:r>
    </w:p>
    <w:p w:rsidR="009A4265" w:rsidRDefault="009A4265" w:rsidP="001B2077">
      <w:pPr>
        <w:rPr>
          <w:rFonts w:hAnsi="ＭＳ 明朝"/>
          <w:sz w:val="24"/>
        </w:rPr>
      </w:pPr>
    </w:p>
    <w:p w:rsidR="001B2077" w:rsidRPr="009C5B7A" w:rsidRDefault="001B2077" w:rsidP="001B2077">
      <w:pPr>
        <w:rPr>
          <w:rFonts w:hAnsi="ＭＳ 明朝"/>
          <w:sz w:val="24"/>
          <w:bdr w:val="single" w:sz="4" w:space="0" w:color="auto"/>
        </w:rPr>
      </w:pPr>
      <w:r w:rsidRPr="009C5B7A">
        <w:rPr>
          <w:rFonts w:hAnsi="ＭＳ 明朝" w:hint="eastAsia"/>
          <w:sz w:val="24"/>
          <w:bdr w:val="single" w:sz="4" w:space="0" w:color="auto"/>
        </w:rPr>
        <w:t>期間内に目指す目標</w:t>
      </w:r>
    </w:p>
    <w:p w:rsidR="002F6742" w:rsidRDefault="002F6742" w:rsidP="00230671">
      <w:pPr>
        <w:ind w:firstLineChars="100" w:firstLine="240"/>
        <w:rPr>
          <w:rFonts w:hAnsi="ＭＳ 明朝"/>
          <w:sz w:val="24"/>
        </w:rPr>
      </w:pPr>
      <w:r>
        <w:rPr>
          <w:rFonts w:hAnsi="ＭＳ 明朝" w:hint="eastAsia"/>
          <w:sz w:val="24"/>
        </w:rPr>
        <w:t>令和５年度</w:t>
      </w:r>
      <w:r w:rsidR="00230671">
        <w:rPr>
          <w:rFonts w:hAnsi="ＭＳ 明朝" w:hint="eastAsia"/>
          <w:sz w:val="24"/>
        </w:rPr>
        <w:t>から令和７年度にかけて、課題を洗い出し、必要に応じて新たな</w:t>
      </w:r>
      <w:r w:rsidR="00F47984">
        <w:rPr>
          <w:rFonts w:hAnsi="ＭＳ 明朝" w:hint="eastAsia"/>
          <w:sz w:val="24"/>
        </w:rPr>
        <w:t>組織</w:t>
      </w:r>
      <w:r w:rsidR="00230671">
        <w:rPr>
          <w:rFonts w:hAnsi="ＭＳ 明朝" w:hint="eastAsia"/>
          <w:sz w:val="24"/>
        </w:rPr>
        <w:t>案を検討します。</w:t>
      </w:r>
    </w:p>
    <w:p w:rsidR="00F45174" w:rsidRDefault="00F45174">
      <w:pPr>
        <w:widowControl/>
        <w:jc w:val="left"/>
        <w:rPr>
          <w:rFonts w:hAnsi="ＭＳ 明朝"/>
          <w:sz w:val="24"/>
        </w:rPr>
      </w:pPr>
      <w:r>
        <w:rPr>
          <w:rFonts w:hAnsi="ＭＳ 明朝"/>
          <w:sz w:val="24"/>
        </w:rPr>
        <w:br w:type="page"/>
      </w:r>
    </w:p>
    <w:p w:rsidR="001B2077" w:rsidRDefault="001B2077" w:rsidP="001B2077">
      <w:pPr>
        <w:pStyle w:val="a3"/>
        <w:numPr>
          <w:ilvl w:val="0"/>
          <w:numId w:val="1"/>
        </w:numPr>
        <w:ind w:leftChars="0" w:left="0" w:firstLine="0"/>
        <w:rPr>
          <w:rFonts w:hAnsi="ＭＳ 明朝"/>
          <w:sz w:val="24"/>
        </w:rPr>
      </w:pPr>
      <w:r w:rsidRPr="001B2077">
        <w:rPr>
          <w:rFonts w:hAnsi="ＭＳ 明朝" w:hint="eastAsia"/>
          <w:sz w:val="24"/>
        </w:rPr>
        <w:lastRenderedPageBreak/>
        <w:t>公民館施設の利用範囲拡大の検討</w:t>
      </w:r>
      <w:r>
        <w:rPr>
          <w:rFonts w:hAnsi="ＭＳ 明朝" w:hint="eastAsia"/>
          <w:sz w:val="24"/>
        </w:rPr>
        <w:t>【取組担当課：市民協働推進課】</w:t>
      </w:r>
    </w:p>
    <w:p w:rsidR="00F45174" w:rsidRDefault="00215A20" w:rsidP="00792945">
      <w:pPr>
        <w:rPr>
          <w:rFonts w:hAnsi="ＭＳ 明朝"/>
          <w:sz w:val="24"/>
          <w:bdr w:val="single" w:sz="4" w:space="0" w:color="auto"/>
        </w:rPr>
      </w:pPr>
      <w:r w:rsidRPr="00215A20">
        <w:rPr>
          <w:noProof/>
        </w:rPr>
        <w:drawing>
          <wp:anchor distT="0" distB="0" distL="114300" distR="114300" simplePos="0" relativeHeight="251726848" behindDoc="0" locked="0" layoutInCell="1" allowOverlap="1">
            <wp:simplePos x="0" y="0"/>
            <wp:positionH relativeFrom="column">
              <wp:posOffset>-3810</wp:posOffset>
            </wp:positionH>
            <wp:positionV relativeFrom="paragraph">
              <wp:posOffset>82550</wp:posOffset>
            </wp:positionV>
            <wp:extent cx="5400040" cy="1883599"/>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8835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CA6" w:rsidRDefault="00634CA6" w:rsidP="00792945">
      <w:pPr>
        <w:rPr>
          <w:rFonts w:hAnsi="ＭＳ 明朝"/>
          <w:sz w:val="24"/>
          <w:bdr w:val="single" w:sz="4" w:space="0" w:color="auto"/>
        </w:rPr>
      </w:pPr>
    </w:p>
    <w:p w:rsidR="00634CA6" w:rsidRDefault="00634CA6" w:rsidP="00792945">
      <w:pPr>
        <w:rPr>
          <w:rFonts w:hAnsi="ＭＳ 明朝"/>
          <w:sz w:val="24"/>
          <w:bdr w:val="single" w:sz="4" w:space="0" w:color="auto"/>
        </w:rPr>
      </w:pPr>
    </w:p>
    <w:p w:rsidR="00F45174" w:rsidRDefault="00F45174" w:rsidP="00792945">
      <w:pPr>
        <w:rPr>
          <w:rFonts w:hAnsi="ＭＳ 明朝"/>
          <w:sz w:val="24"/>
          <w:bdr w:val="single" w:sz="4" w:space="0" w:color="auto"/>
        </w:rPr>
      </w:pPr>
    </w:p>
    <w:p w:rsidR="00F45174" w:rsidRDefault="00F45174" w:rsidP="00792945">
      <w:pPr>
        <w:rPr>
          <w:rFonts w:hAnsi="ＭＳ 明朝"/>
          <w:sz w:val="24"/>
          <w:bdr w:val="single" w:sz="4" w:space="0" w:color="auto"/>
        </w:rPr>
      </w:pPr>
    </w:p>
    <w:p w:rsidR="00F45174" w:rsidRDefault="00F45174" w:rsidP="00792945">
      <w:pPr>
        <w:rPr>
          <w:rFonts w:hAnsi="ＭＳ 明朝"/>
          <w:sz w:val="24"/>
          <w:bdr w:val="single" w:sz="4" w:space="0" w:color="auto"/>
        </w:rPr>
      </w:pPr>
    </w:p>
    <w:p w:rsidR="00F45174" w:rsidRDefault="00F45174" w:rsidP="00792945">
      <w:pPr>
        <w:rPr>
          <w:rFonts w:hAnsi="ＭＳ 明朝"/>
          <w:sz w:val="24"/>
          <w:bdr w:val="single" w:sz="4" w:space="0" w:color="auto"/>
        </w:rPr>
      </w:pPr>
    </w:p>
    <w:p w:rsidR="00F45174" w:rsidRDefault="00F45174" w:rsidP="00792945">
      <w:pPr>
        <w:rPr>
          <w:rFonts w:hAnsi="ＭＳ 明朝"/>
          <w:sz w:val="24"/>
          <w:bdr w:val="single" w:sz="4" w:space="0" w:color="auto"/>
        </w:rPr>
      </w:pPr>
    </w:p>
    <w:p w:rsidR="00F45174" w:rsidRDefault="00F45174" w:rsidP="00792945">
      <w:pPr>
        <w:rPr>
          <w:rFonts w:hAnsi="ＭＳ 明朝"/>
          <w:sz w:val="24"/>
          <w:bdr w:val="single" w:sz="4" w:space="0" w:color="auto"/>
        </w:rPr>
      </w:pPr>
    </w:p>
    <w:p w:rsidR="00792945" w:rsidRPr="009C5B7A" w:rsidRDefault="00792945" w:rsidP="00792945">
      <w:pPr>
        <w:rPr>
          <w:rFonts w:hAnsi="ＭＳ 明朝"/>
          <w:sz w:val="24"/>
          <w:bdr w:val="single" w:sz="4" w:space="0" w:color="auto"/>
        </w:rPr>
      </w:pPr>
      <w:r w:rsidRPr="009C5B7A">
        <w:rPr>
          <w:rFonts w:hAnsi="ＭＳ 明朝" w:hint="eastAsia"/>
          <w:sz w:val="24"/>
          <w:bdr w:val="single" w:sz="4" w:space="0" w:color="auto"/>
        </w:rPr>
        <w:t>取組方針</w:t>
      </w:r>
    </w:p>
    <w:p w:rsidR="00792945" w:rsidRDefault="00FD1445" w:rsidP="00597CF3">
      <w:pPr>
        <w:ind w:firstLineChars="100" w:firstLine="240"/>
        <w:rPr>
          <w:rFonts w:hAnsi="ＭＳ 明朝"/>
          <w:sz w:val="24"/>
        </w:rPr>
      </w:pPr>
      <w:r>
        <w:rPr>
          <w:rFonts w:hAnsi="ＭＳ 明朝" w:hint="eastAsia"/>
          <w:sz w:val="24"/>
        </w:rPr>
        <w:t>市長部局への移管後、既存の公民館が提供するサービスはそのままに、さらに公民館を多くの方に利用いただけるよう、利用範囲拡大の検討を行います。</w:t>
      </w:r>
    </w:p>
    <w:p w:rsidR="00FD1445" w:rsidRPr="00FD1445" w:rsidRDefault="00FD1445" w:rsidP="00792945">
      <w:pPr>
        <w:rPr>
          <w:rFonts w:hAnsi="ＭＳ 明朝"/>
          <w:sz w:val="24"/>
        </w:rPr>
      </w:pPr>
    </w:p>
    <w:p w:rsidR="00792945" w:rsidRPr="009C5B7A" w:rsidRDefault="00792945" w:rsidP="00792945">
      <w:pPr>
        <w:rPr>
          <w:rFonts w:hAnsi="ＭＳ 明朝"/>
          <w:sz w:val="24"/>
          <w:bdr w:val="single" w:sz="4" w:space="0" w:color="auto"/>
        </w:rPr>
      </w:pPr>
      <w:r w:rsidRPr="009C5B7A">
        <w:rPr>
          <w:rFonts w:hAnsi="ＭＳ 明朝" w:hint="eastAsia"/>
          <w:sz w:val="24"/>
          <w:bdr w:val="single" w:sz="4" w:space="0" w:color="auto"/>
        </w:rPr>
        <w:t>期間内に目指す目標</w:t>
      </w:r>
    </w:p>
    <w:p w:rsidR="001B2077" w:rsidRPr="00792945" w:rsidRDefault="00215A20" w:rsidP="00597CF3">
      <w:pPr>
        <w:ind w:firstLineChars="100" w:firstLine="240"/>
        <w:rPr>
          <w:rFonts w:hAnsi="ＭＳ 明朝"/>
          <w:sz w:val="24"/>
        </w:rPr>
      </w:pPr>
      <w:r>
        <w:rPr>
          <w:rFonts w:hAnsi="ＭＳ 明朝" w:hint="eastAsia"/>
          <w:sz w:val="24"/>
        </w:rPr>
        <w:t>施設の</w:t>
      </w:r>
      <w:r w:rsidR="00F178E3">
        <w:rPr>
          <w:rFonts w:hAnsi="ＭＳ 明朝" w:hint="eastAsia"/>
          <w:sz w:val="24"/>
        </w:rPr>
        <w:t>利用状況を踏まえた利用範囲の拡大に向けた</w:t>
      </w:r>
      <w:r w:rsidR="00315C3A">
        <w:rPr>
          <w:rFonts w:hAnsi="ＭＳ 明朝" w:hint="eastAsia"/>
          <w:sz w:val="24"/>
        </w:rPr>
        <w:t>検討</w:t>
      </w:r>
      <w:r w:rsidR="00F178E3">
        <w:rPr>
          <w:rFonts w:hAnsi="ＭＳ 明朝" w:hint="eastAsia"/>
          <w:sz w:val="24"/>
        </w:rPr>
        <w:t>を進め</w:t>
      </w:r>
      <w:r>
        <w:rPr>
          <w:rFonts w:hAnsi="ＭＳ 明朝" w:hint="eastAsia"/>
          <w:sz w:val="24"/>
        </w:rPr>
        <w:t>、令和５年度に方針を決定し、方針に基づいた運営を行い</w:t>
      </w:r>
      <w:r w:rsidR="00F178E3">
        <w:rPr>
          <w:rFonts w:hAnsi="ＭＳ 明朝" w:hint="eastAsia"/>
          <w:sz w:val="24"/>
        </w:rPr>
        <w:t>ます。</w:t>
      </w:r>
    </w:p>
    <w:p w:rsidR="001B2077" w:rsidRDefault="001B2077">
      <w:pPr>
        <w:rPr>
          <w:rFonts w:hAnsi="ＭＳ 明朝"/>
          <w:sz w:val="24"/>
        </w:rPr>
      </w:pPr>
    </w:p>
    <w:p w:rsidR="00792945" w:rsidRDefault="00792945">
      <w:pPr>
        <w:widowControl/>
        <w:jc w:val="left"/>
        <w:rPr>
          <w:rFonts w:hAnsi="ＭＳ 明朝"/>
          <w:sz w:val="24"/>
        </w:rPr>
      </w:pPr>
      <w:r>
        <w:rPr>
          <w:rFonts w:hAnsi="ＭＳ 明朝"/>
          <w:sz w:val="24"/>
        </w:rPr>
        <w:br w:type="page"/>
      </w:r>
    </w:p>
    <w:p w:rsidR="00792945" w:rsidRDefault="00792945" w:rsidP="00792945">
      <w:pPr>
        <w:pStyle w:val="a3"/>
        <w:numPr>
          <w:ilvl w:val="0"/>
          <w:numId w:val="1"/>
        </w:numPr>
        <w:ind w:leftChars="0" w:left="0" w:firstLine="0"/>
        <w:rPr>
          <w:rFonts w:hAnsi="ＭＳ 明朝"/>
          <w:sz w:val="24"/>
        </w:rPr>
      </w:pPr>
      <w:r w:rsidRPr="00792945">
        <w:rPr>
          <w:rFonts w:hAnsi="ＭＳ 明朝" w:hint="eastAsia"/>
          <w:sz w:val="24"/>
        </w:rPr>
        <w:lastRenderedPageBreak/>
        <w:t>橋梁点検の効率化</w:t>
      </w:r>
      <w:r>
        <w:rPr>
          <w:rFonts w:hAnsi="ＭＳ 明朝" w:hint="eastAsia"/>
          <w:sz w:val="24"/>
        </w:rPr>
        <w:t>【取組担当課：土木管理課】</w:t>
      </w:r>
    </w:p>
    <w:p w:rsidR="00792945" w:rsidRDefault="008C57C5">
      <w:pPr>
        <w:rPr>
          <w:rFonts w:hAnsi="ＭＳ 明朝"/>
          <w:sz w:val="24"/>
        </w:rPr>
      </w:pPr>
      <w:r w:rsidRPr="008C57C5">
        <w:rPr>
          <w:noProof/>
        </w:rPr>
        <w:drawing>
          <wp:anchor distT="0" distB="0" distL="114300" distR="114300" simplePos="0" relativeHeight="251705344" behindDoc="0" locked="0" layoutInCell="1" allowOverlap="1">
            <wp:simplePos x="0" y="0"/>
            <wp:positionH relativeFrom="column">
              <wp:posOffset>1242</wp:posOffset>
            </wp:positionH>
            <wp:positionV relativeFrom="paragraph">
              <wp:posOffset>93235</wp:posOffset>
            </wp:positionV>
            <wp:extent cx="5400040" cy="2088933"/>
            <wp:effectExtent l="0" t="0" r="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088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CA6" w:rsidRDefault="00634CA6">
      <w:pPr>
        <w:rPr>
          <w:rFonts w:hAnsi="ＭＳ 明朝"/>
          <w:sz w:val="24"/>
        </w:rPr>
      </w:pPr>
    </w:p>
    <w:p w:rsidR="00634CA6" w:rsidRDefault="00634CA6">
      <w:pPr>
        <w:rPr>
          <w:rFonts w:hAnsi="ＭＳ 明朝"/>
          <w:sz w:val="24"/>
        </w:rPr>
      </w:pPr>
    </w:p>
    <w:p w:rsidR="00634CA6" w:rsidRDefault="00634CA6">
      <w:pPr>
        <w:rPr>
          <w:rFonts w:hAnsi="ＭＳ 明朝"/>
          <w:sz w:val="24"/>
        </w:rPr>
      </w:pPr>
    </w:p>
    <w:p w:rsidR="00634CA6" w:rsidRDefault="00634CA6">
      <w:pPr>
        <w:rPr>
          <w:rFonts w:hAnsi="ＭＳ 明朝"/>
          <w:sz w:val="24"/>
        </w:rPr>
      </w:pPr>
    </w:p>
    <w:p w:rsidR="00634CA6" w:rsidRDefault="00634CA6">
      <w:pPr>
        <w:rPr>
          <w:rFonts w:hAnsi="ＭＳ 明朝"/>
          <w:sz w:val="24"/>
        </w:rPr>
      </w:pPr>
    </w:p>
    <w:p w:rsidR="00634CA6" w:rsidRDefault="00634CA6">
      <w:pPr>
        <w:rPr>
          <w:rFonts w:hAnsi="ＭＳ 明朝"/>
          <w:sz w:val="24"/>
        </w:rPr>
      </w:pPr>
    </w:p>
    <w:p w:rsidR="00634CA6" w:rsidRDefault="00634CA6">
      <w:pPr>
        <w:rPr>
          <w:rFonts w:hAnsi="ＭＳ 明朝"/>
          <w:sz w:val="24"/>
        </w:rPr>
      </w:pPr>
    </w:p>
    <w:p w:rsidR="00634CA6" w:rsidRDefault="00634CA6">
      <w:pPr>
        <w:rPr>
          <w:rFonts w:hAnsi="ＭＳ 明朝"/>
          <w:sz w:val="24"/>
        </w:rPr>
      </w:pPr>
    </w:p>
    <w:p w:rsidR="00634CA6" w:rsidRDefault="00634CA6">
      <w:pPr>
        <w:rPr>
          <w:rFonts w:hAnsi="ＭＳ 明朝"/>
          <w:sz w:val="24"/>
        </w:rPr>
      </w:pPr>
    </w:p>
    <w:p w:rsidR="00C6099D" w:rsidRPr="009C5B7A" w:rsidRDefault="00C6099D" w:rsidP="00C6099D">
      <w:pPr>
        <w:rPr>
          <w:rFonts w:hAnsi="ＭＳ 明朝"/>
          <w:sz w:val="24"/>
          <w:bdr w:val="single" w:sz="4" w:space="0" w:color="auto"/>
        </w:rPr>
      </w:pPr>
      <w:r w:rsidRPr="009C5B7A">
        <w:rPr>
          <w:rFonts w:hAnsi="ＭＳ 明朝" w:hint="eastAsia"/>
          <w:sz w:val="24"/>
          <w:bdr w:val="single" w:sz="4" w:space="0" w:color="auto"/>
        </w:rPr>
        <w:t>取組方針</w:t>
      </w:r>
    </w:p>
    <w:p w:rsidR="00597CF3" w:rsidRDefault="00C6099D" w:rsidP="003A411A">
      <w:pPr>
        <w:ind w:firstLineChars="100" w:firstLine="240"/>
        <w:rPr>
          <w:rFonts w:hAnsi="ＭＳ 明朝"/>
          <w:sz w:val="24"/>
        </w:rPr>
      </w:pPr>
      <w:r>
        <w:rPr>
          <w:rFonts w:hAnsi="ＭＳ 明朝" w:hint="eastAsia"/>
          <w:sz w:val="24"/>
        </w:rPr>
        <w:t>近年の</w:t>
      </w:r>
      <w:r w:rsidRPr="00C6099D">
        <w:rPr>
          <w:rFonts w:hAnsi="ＭＳ 明朝" w:hint="eastAsia"/>
          <w:sz w:val="24"/>
        </w:rPr>
        <w:t>橋梁点検は、</w:t>
      </w:r>
      <w:r>
        <w:rPr>
          <w:rFonts w:hAnsi="ＭＳ 明朝" w:hint="eastAsia"/>
          <w:sz w:val="24"/>
        </w:rPr>
        <w:t>年々</w:t>
      </w:r>
      <w:r w:rsidRPr="00C6099D">
        <w:rPr>
          <w:rFonts w:hAnsi="ＭＳ 明朝" w:hint="eastAsia"/>
          <w:sz w:val="24"/>
        </w:rPr>
        <w:t>新技術が開発されており、コストダウン</w:t>
      </w:r>
      <w:r>
        <w:rPr>
          <w:rFonts w:hAnsi="ＭＳ 明朝" w:hint="eastAsia"/>
          <w:sz w:val="24"/>
        </w:rPr>
        <w:t>が</w:t>
      </w:r>
      <w:r w:rsidRPr="00C6099D">
        <w:rPr>
          <w:rFonts w:hAnsi="ＭＳ 明朝" w:hint="eastAsia"/>
          <w:sz w:val="24"/>
        </w:rPr>
        <w:t>図られてい</w:t>
      </w:r>
      <w:r>
        <w:rPr>
          <w:rFonts w:hAnsi="ＭＳ 明朝" w:hint="eastAsia"/>
          <w:sz w:val="24"/>
        </w:rPr>
        <w:t>ます</w:t>
      </w:r>
      <w:r w:rsidRPr="00C6099D">
        <w:rPr>
          <w:rFonts w:hAnsi="ＭＳ 明朝" w:hint="eastAsia"/>
          <w:sz w:val="24"/>
        </w:rPr>
        <w:t>。それら</w:t>
      </w:r>
      <w:r>
        <w:rPr>
          <w:rFonts w:hAnsi="ＭＳ 明朝" w:hint="eastAsia"/>
          <w:sz w:val="24"/>
        </w:rPr>
        <w:t>の</w:t>
      </w:r>
      <w:r w:rsidRPr="00C6099D">
        <w:rPr>
          <w:rFonts w:hAnsi="ＭＳ 明朝" w:hint="eastAsia"/>
          <w:sz w:val="24"/>
        </w:rPr>
        <w:t>新技術が本市に適用できるか</w:t>
      </w:r>
      <w:r>
        <w:rPr>
          <w:rFonts w:hAnsi="ＭＳ 明朝" w:hint="eastAsia"/>
          <w:sz w:val="24"/>
        </w:rPr>
        <w:t>について、点検業務の発注</w:t>
      </w:r>
      <w:r w:rsidRPr="00C6099D">
        <w:rPr>
          <w:rFonts w:hAnsi="ＭＳ 明朝" w:hint="eastAsia"/>
          <w:sz w:val="24"/>
        </w:rPr>
        <w:t>時に精査することで</w:t>
      </w:r>
      <w:r>
        <w:rPr>
          <w:rFonts w:hAnsi="ＭＳ 明朝" w:hint="eastAsia"/>
          <w:sz w:val="24"/>
        </w:rPr>
        <w:t>、コストダウンを図ることが可能か検証します</w:t>
      </w:r>
      <w:r w:rsidRPr="00C6099D">
        <w:rPr>
          <w:rFonts w:hAnsi="ＭＳ 明朝" w:hint="eastAsia"/>
          <w:sz w:val="24"/>
        </w:rPr>
        <w:t>。</w:t>
      </w:r>
    </w:p>
    <w:p w:rsidR="00C6099D" w:rsidRDefault="00C6099D">
      <w:pPr>
        <w:widowControl/>
        <w:jc w:val="left"/>
        <w:rPr>
          <w:rFonts w:hAnsi="ＭＳ 明朝"/>
          <w:sz w:val="24"/>
        </w:rPr>
      </w:pPr>
    </w:p>
    <w:p w:rsidR="00C6099D" w:rsidRPr="009C5B7A" w:rsidRDefault="00C6099D" w:rsidP="00C6099D">
      <w:pPr>
        <w:rPr>
          <w:rFonts w:hAnsi="ＭＳ 明朝"/>
          <w:sz w:val="24"/>
          <w:bdr w:val="single" w:sz="4" w:space="0" w:color="auto"/>
        </w:rPr>
      </w:pPr>
      <w:r w:rsidRPr="009C5B7A">
        <w:rPr>
          <w:rFonts w:hAnsi="ＭＳ 明朝" w:hint="eastAsia"/>
          <w:sz w:val="24"/>
          <w:bdr w:val="single" w:sz="4" w:space="0" w:color="auto"/>
        </w:rPr>
        <w:t>期間内に目指す目標</w:t>
      </w:r>
    </w:p>
    <w:p w:rsidR="00C6099D" w:rsidRDefault="00C6099D" w:rsidP="003A411A">
      <w:pPr>
        <w:ind w:firstLineChars="100" w:firstLine="240"/>
        <w:rPr>
          <w:rFonts w:hAnsi="ＭＳ 明朝"/>
          <w:sz w:val="24"/>
        </w:rPr>
      </w:pPr>
      <w:r>
        <w:rPr>
          <w:rFonts w:hAnsi="ＭＳ 明朝" w:hint="eastAsia"/>
          <w:sz w:val="24"/>
        </w:rPr>
        <w:t>令和５年度からドローン技術等のすでに実施されている新技術を用いた橋梁点検の事例を調査・研究し、令和６年度に方針を決定します。</w:t>
      </w:r>
    </w:p>
    <w:p w:rsidR="008600C0" w:rsidRDefault="008600C0">
      <w:pPr>
        <w:widowControl/>
        <w:jc w:val="left"/>
        <w:rPr>
          <w:rFonts w:hAnsi="ＭＳ 明朝"/>
          <w:sz w:val="24"/>
        </w:rPr>
      </w:pPr>
      <w:r>
        <w:rPr>
          <w:rFonts w:hAnsi="ＭＳ 明朝"/>
          <w:sz w:val="24"/>
        </w:rPr>
        <w:br w:type="page"/>
      </w:r>
    </w:p>
    <w:p w:rsidR="001B2077" w:rsidRDefault="00792945" w:rsidP="00792945">
      <w:pPr>
        <w:pStyle w:val="a3"/>
        <w:numPr>
          <w:ilvl w:val="0"/>
          <w:numId w:val="1"/>
        </w:numPr>
        <w:ind w:leftChars="0" w:left="0" w:firstLine="0"/>
        <w:rPr>
          <w:rFonts w:hAnsi="ＭＳ 明朝"/>
          <w:sz w:val="24"/>
        </w:rPr>
      </w:pPr>
      <w:r w:rsidRPr="00792945">
        <w:rPr>
          <w:rFonts w:hAnsi="ＭＳ 明朝" w:hint="eastAsia"/>
          <w:sz w:val="24"/>
        </w:rPr>
        <w:lastRenderedPageBreak/>
        <w:t>土木施設の維持管理の適正化</w:t>
      </w:r>
      <w:r>
        <w:rPr>
          <w:rFonts w:hAnsi="ＭＳ 明朝" w:hint="eastAsia"/>
          <w:sz w:val="24"/>
        </w:rPr>
        <w:t>【取組担当課：土木管理課、職員課】</w:t>
      </w:r>
    </w:p>
    <w:p w:rsidR="00792945" w:rsidRDefault="00B91E84">
      <w:pPr>
        <w:rPr>
          <w:rFonts w:hAnsi="ＭＳ 明朝"/>
          <w:sz w:val="24"/>
        </w:rPr>
      </w:pPr>
      <w:r w:rsidRPr="00B91E84">
        <w:rPr>
          <w:noProof/>
        </w:rPr>
        <w:drawing>
          <wp:anchor distT="0" distB="0" distL="114300" distR="114300" simplePos="0" relativeHeight="251716608" behindDoc="0" locked="0" layoutInCell="1" allowOverlap="1">
            <wp:simplePos x="0" y="0"/>
            <wp:positionH relativeFrom="column">
              <wp:posOffset>1242</wp:posOffset>
            </wp:positionH>
            <wp:positionV relativeFrom="paragraph">
              <wp:posOffset>21673</wp:posOffset>
            </wp:positionV>
            <wp:extent cx="5400040" cy="2244864"/>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244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11503D" w:rsidRPr="009C5B7A" w:rsidRDefault="0011503D" w:rsidP="0011503D">
      <w:pPr>
        <w:rPr>
          <w:rFonts w:hAnsi="ＭＳ 明朝"/>
          <w:sz w:val="24"/>
          <w:bdr w:val="single" w:sz="4" w:space="0" w:color="auto"/>
        </w:rPr>
      </w:pPr>
      <w:r w:rsidRPr="009C5B7A">
        <w:rPr>
          <w:rFonts w:hAnsi="ＭＳ 明朝" w:hint="eastAsia"/>
          <w:sz w:val="24"/>
          <w:bdr w:val="single" w:sz="4" w:space="0" w:color="auto"/>
        </w:rPr>
        <w:t>取組方針</w:t>
      </w:r>
    </w:p>
    <w:p w:rsidR="006D5A05" w:rsidRDefault="00DB513C" w:rsidP="00B44DC6">
      <w:pPr>
        <w:ind w:firstLineChars="100" w:firstLine="240"/>
        <w:rPr>
          <w:rFonts w:hAnsi="ＭＳ 明朝"/>
          <w:sz w:val="24"/>
        </w:rPr>
      </w:pPr>
      <w:r w:rsidRPr="00DB513C">
        <w:rPr>
          <w:rFonts w:hAnsi="ＭＳ 明朝" w:hint="eastAsia"/>
          <w:sz w:val="24"/>
        </w:rPr>
        <w:t>現在の再任用職員や令和５年度から順次実施する定年延長制度に基づく職員で構成する作業班を新設し、路面の軽微な補修や除草、清掃作業などを事業者に委託することなく対応することにより、市民等からの要望に対する対応の迅速化や委託費増加の抑制が図られるか検討します。</w:t>
      </w:r>
    </w:p>
    <w:p w:rsidR="00DB513C" w:rsidRPr="0011503D" w:rsidRDefault="00DB513C" w:rsidP="00B44DC6">
      <w:pPr>
        <w:ind w:firstLineChars="100" w:firstLine="240"/>
        <w:rPr>
          <w:rFonts w:hAnsi="ＭＳ 明朝"/>
          <w:sz w:val="24"/>
        </w:rPr>
      </w:pPr>
    </w:p>
    <w:p w:rsidR="0011503D" w:rsidRPr="009C5B7A" w:rsidRDefault="0011503D" w:rsidP="0011503D">
      <w:pPr>
        <w:rPr>
          <w:rFonts w:hAnsi="ＭＳ 明朝"/>
          <w:sz w:val="24"/>
          <w:bdr w:val="single" w:sz="4" w:space="0" w:color="auto"/>
        </w:rPr>
      </w:pPr>
      <w:r w:rsidRPr="009C5B7A">
        <w:rPr>
          <w:rFonts w:hAnsi="ＭＳ 明朝" w:hint="eastAsia"/>
          <w:sz w:val="24"/>
          <w:bdr w:val="single" w:sz="4" w:space="0" w:color="auto"/>
        </w:rPr>
        <w:t>期間内に目指す目標</w:t>
      </w:r>
    </w:p>
    <w:p w:rsidR="0011503D" w:rsidRDefault="003D2481" w:rsidP="00E55B9E">
      <w:pPr>
        <w:ind w:firstLineChars="100" w:firstLine="240"/>
        <w:rPr>
          <w:rFonts w:hAnsi="ＭＳ 明朝"/>
          <w:sz w:val="24"/>
        </w:rPr>
      </w:pPr>
      <w:r>
        <w:rPr>
          <w:rFonts w:hAnsi="ＭＳ 明朝" w:hint="eastAsia"/>
          <w:sz w:val="24"/>
        </w:rPr>
        <w:t>令和５年度に事例等の調査・研究を行い</w:t>
      </w:r>
      <w:r w:rsidR="00B91E84">
        <w:rPr>
          <w:rFonts w:hAnsi="ＭＳ 明朝" w:hint="eastAsia"/>
          <w:sz w:val="24"/>
        </w:rPr>
        <w:t>、（３）</w:t>
      </w:r>
      <w:r w:rsidR="00B91E84" w:rsidRPr="001B2077">
        <w:rPr>
          <w:rFonts w:hAnsi="ＭＳ 明朝" w:hint="eastAsia"/>
          <w:sz w:val="24"/>
        </w:rPr>
        <w:t>総合計画後期基本計画を見据えた令和８年組織改編に係る検討</w:t>
      </w:r>
      <w:r w:rsidR="00B91E84">
        <w:rPr>
          <w:rFonts w:hAnsi="ＭＳ 明朝" w:hint="eastAsia"/>
          <w:sz w:val="24"/>
        </w:rPr>
        <w:t>の取組を踏まえつつ、必要に応じて組織案</w:t>
      </w:r>
      <w:r>
        <w:rPr>
          <w:rFonts w:hAnsi="ＭＳ 明朝" w:hint="eastAsia"/>
          <w:sz w:val="24"/>
        </w:rPr>
        <w:t>を決定します。</w:t>
      </w:r>
    </w:p>
    <w:p w:rsidR="003D2481" w:rsidRDefault="003D2481">
      <w:pPr>
        <w:rPr>
          <w:rFonts w:hAnsi="ＭＳ 明朝"/>
          <w:sz w:val="24"/>
        </w:rPr>
      </w:pPr>
    </w:p>
    <w:p w:rsidR="00792945" w:rsidRDefault="00792945">
      <w:pPr>
        <w:widowControl/>
        <w:jc w:val="left"/>
        <w:rPr>
          <w:rFonts w:hAnsi="ＭＳ 明朝"/>
          <w:sz w:val="24"/>
        </w:rPr>
      </w:pPr>
      <w:r>
        <w:rPr>
          <w:rFonts w:hAnsi="ＭＳ 明朝"/>
          <w:sz w:val="24"/>
        </w:rPr>
        <w:br w:type="page"/>
      </w:r>
    </w:p>
    <w:p w:rsidR="00792945" w:rsidRDefault="00792945" w:rsidP="00792945">
      <w:pPr>
        <w:pStyle w:val="a3"/>
        <w:numPr>
          <w:ilvl w:val="0"/>
          <w:numId w:val="1"/>
        </w:numPr>
        <w:ind w:leftChars="0" w:left="0" w:firstLine="0"/>
        <w:rPr>
          <w:rFonts w:hAnsi="ＭＳ 明朝"/>
          <w:sz w:val="24"/>
        </w:rPr>
      </w:pPr>
      <w:r w:rsidRPr="00792945">
        <w:rPr>
          <w:rFonts w:hAnsi="ＭＳ 明朝" w:hint="eastAsia"/>
          <w:sz w:val="24"/>
        </w:rPr>
        <w:lastRenderedPageBreak/>
        <w:t>社会体育施設の利便性の向上策の検討</w:t>
      </w:r>
      <w:r>
        <w:rPr>
          <w:rFonts w:hAnsi="ＭＳ 明朝" w:hint="eastAsia"/>
          <w:sz w:val="24"/>
        </w:rPr>
        <w:t>【取組担当課：スポーツ振興課】</w:t>
      </w:r>
    </w:p>
    <w:p w:rsidR="00B15D98" w:rsidRDefault="008C57C5">
      <w:pPr>
        <w:rPr>
          <w:rFonts w:hAnsi="ＭＳ 明朝"/>
          <w:sz w:val="24"/>
        </w:rPr>
      </w:pPr>
      <w:r w:rsidRPr="008C57C5">
        <w:rPr>
          <w:noProof/>
        </w:rPr>
        <w:drawing>
          <wp:anchor distT="0" distB="0" distL="114300" distR="114300" simplePos="0" relativeHeight="251709440" behindDoc="0" locked="0" layoutInCell="1" allowOverlap="1" wp14:anchorId="570773F0" wp14:editId="53F7AD3B">
            <wp:simplePos x="0" y="0"/>
            <wp:positionH relativeFrom="column">
              <wp:posOffset>0</wp:posOffset>
            </wp:positionH>
            <wp:positionV relativeFrom="paragraph">
              <wp:posOffset>68276</wp:posOffset>
            </wp:positionV>
            <wp:extent cx="5400040" cy="2088933"/>
            <wp:effectExtent l="0" t="0" r="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088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262C04" w:rsidRDefault="00262C04">
      <w:pPr>
        <w:rPr>
          <w:rFonts w:hAnsi="ＭＳ 明朝"/>
          <w:sz w:val="24"/>
        </w:rPr>
      </w:pPr>
    </w:p>
    <w:p w:rsidR="00B15D98" w:rsidRPr="009C5B7A" w:rsidRDefault="00B15D98" w:rsidP="00B15D98">
      <w:pPr>
        <w:rPr>
          <w:rFonts w:hAnsi="ＭＳ 明朝"/>
          <w:sz w:val="24"/>
          <w:bdr w:val="single" w:sz="4" w:space="0" w:color="auto"/>
        </w:rPr>
      </w:pPr>
      <w:r w:rsidRPr="009C5B7A">
        <w:rPr>
          <w:rFonts w:hAnsi="ＭＳ 明朝" w:hint="eastAsia"/>
          <w:sz w:val="24"/>
          <w:bdr w:val="single" w:sz="4" w:space="0" w:color="auto"/>
        </w:rPr>
        <w:t>取組方針</w:t>
      </w:r>
    </w:p>
    <w:p w:rsidR="00E070B9" w:rsidRDefault="00E55B9E" w:rsidP="00E55B9E">
      <w:pPr>
        <w:ind w:firstLineChars="100" w:firstLine="240"/>
        <w:rPr>
          <w:rFonts w:hAnsi="ＭＳ 明朝"/>
          <w:sz w:val="24"/>
        </w:rPr>
      </w:pPr>
      <w:r>
        <w:rPr>
          <w:rFonts w:hAnsi="ＭＳ 明朝" w:hint="eastAsia"/>
          <w:sz w:val="24"/>
        </w:rPr>
        <w:t>総合運動場などの社会体育施設を</w:t>
      </w:r>
      <w:r w:rsidR="00E070B9">
        <w:rPr>
          <w:rFonts w:hAnsi="ＭＳ 明朝" w:hint="eastAsia"/>
          <w:sz w:val="24"/>
        </w:rPr>
        <w:t>さらに多くの方に利用いただけるように、現在の施設利用時間を見直すことや、荒天時に</w:t>
      </w:r>
      <w:r w:rsidR="00ED3B27">
        <w:rPr>
          <w:rFonts w:hAnsi="ＭＳ 明朝" w:hint="eastAsia"/>
          <w:sz w:val="24"/>
        </w:rPr>
        <w:t>施設が利用できない場合の手続負担の緩和で使用料のチケット化</w:t>
      </w:r>
      <w:r w:rsidR="00E070B9">
        <w:rPr>
          <w:rFonts w:hAnsi="ＭＳ 明朝" w:hint="eastAsia"/>
          <w:sz w:val="24"/>
        </w:rPr>
        <w:t>などにより、施設の利便性向上を図ります。</w:t>
      </w:r>
    </w:p>
    <w:p w:rsidR="00E070B9" w:rsidRDefault="00E070B9">
      <w:pPr>
        <w:rPr>
          <w:rFonts w:hAnsi="ＭＳ 明朝"/>
          <w:sz w:val="24"/>
        </w:rPr>
      </w:pPr>
    </w:p>
    <w:p w:rsidR="00E070B9" w:rsidRPr="009C5B7A" w:rsidRDefault="00E070B9" w:rsidP="00E070B9">
      <w:pPr>
        <w:rPr>
          <w:rFonts w:hAnsi="ＭＳ 明朝"/>
          <w:sz w:val="24"/>
          <w:bdr w:val="single" w:sz="4" w:space="0" w:color="auto"/>
        </w:rPr>
      </w:pPr>
      <w:r w:rsidRPr="009C5B7A">
        <w:rPr>
          <w:rFonts w:hAnsi="ＭＳ 明朝" w:hint="eastAsia"/>
          <w:sz w:val="24"/>
          <w:bdr w:val="single" w:sz="4" w:space="0" w:color="auto"/>
        </w:rPr>
        <w:t>期間内に目指す目標</w:t>
      </w:r>
    </w:p>
    <w:p w:rsidR="00E070B9" w:rsidRDefault="00E070B9" w:rsidP="00E55B9E">
      <w:pPr>
        <w:ind w:firstLineChars="100" w:firstLine="240"/>
        <w:rPr>
          <w:rFonts w:hAnsi="ＭＳ 明朝"/>
          <w:sz w:val="24"/>
        </w:rPr>
      </w:pPr>
      <w:r>
        <w:rPr>
          <w:rFonts w:hAnsi="ＭＳ 明朝" w:hint="eastAsia"/>
          <w:sz w:val="24"/>
        </w:rPr>
        <w:t>令和５年度に事例等の調査・研究を行い、令和６年度に方針を決定します。</w:t>
      </w:r>
    </w:p>
    <w:p w:rsidR="00792945" w:rsidRDefault="00792945">
      <w:pPr>
        <w:widowControl/>
        <w:jc w:val="left"/>
        <w:rPr>
          <w:rFonts w:hAnsi="ＭＳ 明朝"/>
          <w:sz w:val="24"/>
        </w:rPr>
      </w:pPr>
      <w:r>
        <w:rPr>
          <w:rFonts w:hAnsi="ＭＳ 明朝"/>
          <w:sz w:val="24"/>
        </w:rPr>
        <w:br w:type="page"/>
      </w:r>
    </w:p>
    <w:p w:rsidR="00792945" w:rsidRDefault="00792945" w:rsidP="00BA3698">
      <w:pPr>
        <w:pStyle w:val="a3"/>
        <w:numPr>
          <w:ilvl w:val="0"/>
          <w:numId w:val="1"/>
        </w:numPr>
        <w:ind w:leftChars="0" w:left="0" w:firstLine="0"/>
        <w:rPr>
          <w:rFonts w:hAnsi="ＭＳ 明朝"/>
          <w:sz w:val="24"/>
        </w:rPr>
      </w:pPr>
      <w:r w:rsidRPr="00792945">
        <w:rPr>
          <w:rFonts w:hAnsi="ＭＳ 明朝" w:hint="eastAsia"/>
          <w:sz w:val="24"/>
        </w:rPr>
        <w:lastRenderedPageBreak/>
        <w:t>自治会活動に関する</w:t>
      </w:r>
      <w:r w:rsidR="00CF1206">
        <w:rPr>
          <w:rFonts w:hAnsi="ＭＳ 明朝" w:hint="eastAsia"/>
          <w:sz w:val="24"/>
        </w:rPr>
        <w:t>ＤＸ</w:t>
      </w:r>
      <w:r w:rsidRPr="00792945">
        <w:rPr>
          <w:rFonts w:hAnsi="ＭＳ 明朝" w:hint="eastAsia"/>
          <w:sz w:val="24"/>
        </w:rPr>
        <w:t>の推進</w:t>
      </w:r>
      <w:r>
        <w:rPr>
          <w:rFonts w:hAnsi="ＭＳ 明朝" w:hint="eastAsia"/>
          <w:sz w:val="24"/>
        </w:rPr>
        <w:t>【取組担当課：</w:t>
      </w:r>
      <w:r w:rsidRPr="00792945">
        <w:rPr>
          <w:rFonts w:hAnsi="ＭＳ 明朝" w:hint="eastAsia"/>
          <w:sz w:val="24"/>
        </w:rPr>
        <w:t>市民協働推進課</w:t>
      </w:r>
      <w:r>
        <w:rPr>
          <w:rFonts w:hAnsi="ＭＳ 明朝" w:hint="eastAsia"/>
          <w:sz w:val="24"/>
        </w:rPr>
        <w:t>】</w:t>
      </w:r>
    </w:p>
    <w:p w:rsidR="00BA3698" w:rsidRDefault="00986FB3">
      <w:pPr>
        <w:rPr>
          <w:rFonts w:hAnsi="ＭＳ 明朝"/>
          <w:sz w:val="24"/>
        </w:rPr>
      </w:pPr>
      <w:r w:rsidRPr="00986FB3">
        <w:rPr>
          <w:noProof/>
        </w:rPr>
        <w:drawing>
          <wp:anchor distT="0" distB="0" distL="114300" distR="114300" simplePos="0" relativeHeight="251738112" behindDoc="0" locked="0" layoutInCell="1" allowOverlap="1" wp14:anchorId="7C43620A" wp14:editId="40151C29">
            <wp:simplePos x="0" y="0"/>
            <wp:positionH relativeFrom="column">
              <wp:posOffset>0</wp:posOffset>
            </wp:positionH>
            <wp:positionV relativeFrom="paragraph">
              <wp:posOffset>-635</wp:posOffset>
            </wp:positionV>
            <wp:extent cx="6199827" cy="2398320"/>
            <wp:effectExtent l="0" t="0" r="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9827" cy="239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698" w:rsidRDefault="00BA3698">
      <w:pPr>
        <w:rPr>
          <w:rFonts w:hAnsi="ＭＳ 明朝"/>
          <w:sz w:val="24"/>
        </w:rPr>
      </w:pPr>
    </w:p>
    <w:p w:rsidR="00CF1206" w:rsidRDefault="00CF1206">
      <w:pPr>
        <w:rPr>
          <w:rFonts w:hAnsi="ＭＳ 明朝"/>
          <w:sz w:val="24"/>
        </w:rPr>
      </w:pPr>
    </w:p>
    <w:p w:rsidR="00CF1206" w:rsidRDefault="00CF1206">
      <w:pPr>
        <w:rPr>
          <w:rFonts w:hAnsi="ＭＳ 明朝"/>
          <w:sz w:val="24"/>
        </w:rPr>
      </w:pPr>
    </w:p>
    <w:p w:rsidR="00CF1206" w:rsidRDefault="00CF1206">
      <w:pPr>
        <w:rPr>
          <w:rFonts w:hAnsi="ＭＳ 明朝"/>
          <w:sz w:val="24"/>
        </w:rPr>
      </w:pPr>
    </w:p>
    <w:p w:rsidR="00CF1206" w:rsidRDefault="00CF1206">
      <w:pPr>
        <w:rPr>
          <w:rFonts w:hAnsi="ＭＳ 明朝"/>
          <w:sz w:val="24"/>
        </w:rPr>
      </w:pPr>
    </w:p>
    <w:p w:rsidR="00CF1206" w:rsidRDefault="00CF1206">
      <w:pPr>
        <w:rPr>
          <w:rFonts w:hAnsi="ＭＳ 明朝"/>
          <w:sz w:val="24"/>
        </w:rPr>
      </w:pPr>
    </w:p>
    <w:p w:rsidR="00CF1206" w:rsidRDefault="00CF1206">
      <w:pPr>
        <w:rPr>
          <w:rFonts w:hAnsi="ＭＳ 明朝"/>
          <w:sz w:val="24"/>
        </w:rPr>
      </w:pPr>
    </w:p>
    <w:p w:rsidR="00CF1206" w:rsidRDefault="00CF1206">
      <w:pPr>
        <w:rPr>
          <w:rFonts w:hAnsi="ＭＳ 明朝"/>
          <w:sz w:val="24"/>
        </w:rPr>
      </w:pPr>
    </w:p>
    <w:p w:rsidR="00CF1206" w:rsidRDefault="00CF1206">
      <w:pPr>
        <w:rPr>
          <w:rFonts w:hAnsi="ＭＳ 明朝"/>
          <w:sz w:val="24"/>
        </w:rPr>
      </w:pPr>
    </w:p>
    <w:p w:rsidR="00CF1206" w:rsidRDefault="00CF1206">
      <w:pPr>
        <w:rPr>
          <w:rFonts w:hAnsi="ＭＳ 明朝"/>
          <w:sz w:val="24"/>
        </w:rPr>
      </w:pPr>
    </w:p>
    <w:p w:rsidR="00D95E7E" w:rsidRPr="009C5B7A" w:rsidRDefault="00D95E7E" w:rsidP="00D95E7E">
      <w:pPr>
        <w:rPr>
          <w:rFonts w:hAnsi="ＭＳ 明朝"/>
          <w:sz w:val="24"/>
          <w:bdr w:val="single" w:sz="4" w:space="0" w:color="auto"/>
        </w:rPr>
      </w:pPr>
      <w:r w:rsidRPr="009C5B7A">
        <w:rPr>
          <w:rFonts w:hAnsi="ＭＳ 明朝" w:hint="eastAsia"/>
          <w:sz w:val="24"/>
          <w:bdr w:val="single" w:sz="4" w:space="0" w:color="auto"/>
        </w:rPr>
        <w:t>取組方針</w:t>
      </w:r>
    </w:p>
    <w:p w:rsidR="00BA3698" w:rsidRDefault="00D95E7E" w:rsidP="008B4F1C">
      <w:pPr>
        <w:ind w:firstLineChars="100" w:firstLine="240"/>
        <w:rPr>
          <w:rFonts w:hAnsi="ＭＳ 明朝"/>
          <w:sz w:val="24"/>
        </w:rPr>
      </w:pPr>
      <w:r w:rsidRPr="00D95E7E">
        <w:rPr>
          <w:rFonts w:hAnsi="ＭＳ 明朝" w:hint="eastAsia"/>
          <w:sz w:val="24"/>
        </w:rPr>
        <w:t>自治会から</w:t>
      </w:r>
      <w:r>
        <w:rPr>
          <w:rFonts w:hAnsi="ＭＳ 明朝" w:hint="eastAsia"/>
          <w:sz w:val="24"/>
        </w:rPr>
        <w:t>市へ</w:t>
      </w:r>
      <w:r w:rsidRPr="00D95E7E">
        <w:rPr>
          <w:rFonts w:hAnsi="ＭＳ 明朝" w:hint="eastAsia"/>
          <w:sz w:val="24"/>
        </w:rPr>
        <w:t>の申請や</w:t>
      </w:r>
      <w:r>
        <w:rPr>
          <w:rFonts w:hAnsi="ＭＳ 明朝" w:hint="eastAsia"/>
          <w:sz w:val="24"/>
        </w:rPr>
        <w:t>、</w:t>
      </w:r>
      <w:r w:rsidRPr="00D95E7E">
        <w:rPr>
          <w:rFonts w:hAnsi="ＭＳ 明朝" w:hint="eastAsia"/>
          <w:sz w:val="24"/>
        </w:rPr>
        <w:t>市から</w:t>
      </w:r>
      <w:r>
        <w:rPr>
          <w:rFonts w:hAnsi="ＭＳ 明朝" w:hint="eastAsia"/>
          <w:sz w:val="24"/>
        </w:rPr>
        <w:t>自治体へ</w:t>
      </w:r>
      <w:r w:rsidRPr="00D95E7E">
        <w:rPr>
          <w:rFonts w:hAnsi="ＭＳ 明朝" w:hint="eastAsia"/>
          <w:sz w:val="24"/>
        </w:rPr>
        <w:t>の回覧</w:t>
      </w:r>
      <w:r>
        <w:rPr>
          <w:rFonts w:hAnsi="ＭＳ 明朝" w:hint="eastAsia"/>
          <w:sz w:val="24"/>
        </w:rPr>
        <w:t>・周知に関し、電子対応を可能とします</w:t>
      </w:r>
      <w:r w:rsidRPr="00D95E7E">
        <w:rPr>
          <w:rFonts w:hAnsi="ＭＳ 明朝" w:hint="eastAsia"/>
          <w:sz w:val="24"/>
        </w:rPr>
        <w:t>。</w:t>
      </w:r>
    </w:p>
    <w:p w:rsidR="00D95E7E" w:rsidRDefault="00D95E7E">
      <w:pPr>
        <w:rPr>
          <w:rFonts w:hAnsi="ＭＳ 明朝"/>
          <w:sz w:val="24"/>
        </w:rPr>
      </w:pPr>
    </w:p>
    <w:p w:rsidR="00D95E7E" w:rsidRPr="009C5B7A" w:rsidRDefault="00D95E7E" w:rsidP="00D95E7E">
      <w:pPr>
        <w:rPr>
          <w:rFonts w:hAnsi="ＭＳ 明朝"/>
          <w:sz w:val="24"/>
          <w:bdr w:val="single" w:sz="4" w:space="0" w:color="auto"/>
        </w:rPr>
      </w:pPr>
      <w:r w:rsidRPr="009C5B7A">
        <w:rPr>
          <w:rFonts w:hAnsi="ＭＳ 明朝" w:hint="eastAsia"/>
          <w:sz w:val="24"/>
          <w:bdr w:val="single" w:sz="4" w:space="0" w:color="auto"/>
        </w:rPr>
        <w:t>期間内に目指す目標</w:t>
      </w:r>
    </w:p>
    <w:p w:rsidR="00D95E7E" w:rsidRPr="00D95E7E" w:rsidRDefault="00D95E7E" w:rsidP="008B4F1C">
      <w:pPr>
        <w:ind w:firstLineChars="100" w:firstLine="240"/>
        <w:rPr>
          <w:rFonts w:hAnsi="ＭＳ 明朝"/>
          <w:sz w:val="24"/>
        </w:rPr>
      </w:pPr>
      <w:r>
        <w:rPr>
          <w:rFonts w:hAnsi="ＭＳ 明朝" w:hint="eastAsia"/>
          <w:sz w:val="24"/>
        </w:rPr>
        <w:t>令和５年度に事例等の調査・研究を行い、令和６年度から実施します。</w:t>
      </w:r>
    </w:p>
    <w:p w:rsidR="00792945" w:rsidRDefault="00792945">
      <w:pPr>
        <w:widowControl/>
        <w:jc w:val="left"/>
        <w:rPr>
          <w:rFonts w:hAnsi="ＭＳ 明朝"/>
          <w:sz w:val="24"/>
        </w:rPr>
      </w:pPr>
      <w:r>
        <w:rPr>
          <w:rFonts w:hAnsi="ＭＳ 明朝"/>
          <w:sz w:val="24"/>
        </w:rPr>
        <w:br w:type="page"/>
      </w:r>
    </w:p>
    <w:p w:rsidR="00792945" w:rsidRDefault="00792945" w:rsidP="00BA3698">
      <w:pPr>
        <w:pStyle w:val="a3"/>
        <w:numPr>
          <w:ilvl w:val="0"/>
          <w:numId w:val="1"/>
        </w:numPr>
        <w:ind w:leftChars="0" w:left="0" w:firstLine="0"/>
        <w:rPr>
          <w:rFonts w:hAnsi="ＭＳ 明朝"/>
          <w:sz w:val="24"/>
        </w:rPr>
      </w:pPr>
      <w:r w:rsidRPr="00792945">
        <w:rPr>
          <w:rFonts w:hAnsi="ＭＳ 明朝" w:hint="eastAsia"/>
          <w:sz w:val="24"/>
        </w:rPr>
        <w:lastRenderedPageBreak/>
        <w:t>市総合情報伝達アプリの検討</w:t>
      </w:r>
      <w:r>
        <w:rPr>
          <w:rFonts w:hAnsi="ＭＳ 明朝" w:hint="eastAsia"/>
          <w:sz w:val="24"/>
        </w:rPr>
        <w:t>【取組担当課：</w:t>
      </w:r>
      <w:r w:rsidRPr="00792945">
        <w:rPr>
          <w:rFonts w:hAnsi="ＭＳ 明朝" w:hint="eastAsia"/>
          <w:sz w:val="24"/>
        </w:rPr>
        <w:t>行政管理課</w:t>
      </w:r>
      <w:r>
        <w:rPr>
          <w:rFonts w:hAnsi="ＭＳ 明朝" w:hint="eastAsia"/>
          <w:sz w:val="24"/>
        </w:rPr>
        <w:t>】</w:t>
      </w:r>
    </w:p>
    <w:p w:rsidR="00792945" w:rsidRDefault="00986FB3">
      <w:pPr>
        <w:rPr>
          <w:rFonts w:hAnsi="ＭＳ 明朝"/>
          <w:sz w:val="24"/>
        </w:rPr>
      </w:pPr>
      <w:r w:rsidRPr="00986FB3">
        <w:rPr>
          <w:noProof/>
        </w:rPr>
        <w:drawing>
          <wp:anchor distT="0" distB="0" distL="114300" distR="114300" simplePos="0" relativeHeight="251736064" behindDoc="0" locked="0" layoutInCell="1" allowOverlap="1" wp14:anchorId="7C43620A" wp14:editId="40151C29">
            <wp:simplePos x="0" y="0"/>
            <wp:positionH relativeFrom="column">
              <wp:posOffset>0</wp:posOffset>
            </wp:positionH>
            <wp:positionV relativeFrom="paragraph">
              <wp:posOffset>-635</wp:posOffset>
            </wp:positionV>
            <wp:extent cx="6199827" cy="2398320"/>
            <wp:effectExtent l="0" t="0" r="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9827" cy="239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12439" w:rsidRPr="009C5B7A" w:rsidRDefault="00F12439" w:rsidP="00F12439">
      <w:pPr>
        <w:rPr>
          <w:rFonts w:hAnsi="ＭＳ 明朝"/>
          <w:sz w:val="24"/>
          <w:bdr w:val="single" w:sz="4" w:space="0" w:color="auto"/>
        </w:rPr>
      </w:pPr>
      <w:r w:rsidRPr="009C5B7A">
        <w:rPr>
          <w:rFonts w:hAnsi="ＭＳ 明朝" w:hint="eastAsia"/>
          <w:sz w:val="24"/>
          <w:bdr w:val="single" w:sz="4" w:space="0" w:color="auto"/>
        </w:rPr>
        <w:t>取組方針</w:t>
      </w:r>
    </w:p>
    <w:p w:rsidR="00F12439" w:rsidRDefault="000F4ADB" w:rsidP="004C6925">
      <w:pPr>
        <w:ind w:firstLineChars="100" w:firstLine="240"/>
        <w:rPr>
          <w:rFonts w:hAnsi="ＭＳ 明朝"/>
          <w:sz w:val="24"/>
        </w:rPr>
      </w:pPr>
      <w:r>
        <w:rPr>
          <w:rFonts w:hAnsi="ＭＳ 明朝" w:hint="eastAsia"/>
          <w:sz w:val="24"/>
        </w:rPr>
        <w:t>ＳＮＳ等様々な情報を得る手段がある中で、行政情報を必要な方に確実に連絡するための手法を検討します。</w:t>
      </w:r>
    </w:p>
    <w:p w:rsidR="000F4ADB" w:rsidRDefault="000F4ADB">
      <w:pPr>
        <w:rPr>
          <w:rFonts w:hAnsi="ＭＳ 明朝"/>
          <w:sz w:val="24"/>
        </w:rPr>
      </w:pPr>
    </w:p>
    <w:p w:rsidR="000F4ADB" w:rsidRPr="009C5B7A" w:rsidRDefault="000F4ADB" w:rsidP="000F4ADB">
      <w:pPr>
        <w:rPr>
          <w:rFonts w:hAnsi="ＭＳ 明朝"/>
          <w:sz w:val="24"/>
          <w:bdr w:val="single" w:sz="4" w:space="0" w:color="auto"/>
        </w:rPr>
      </w:pPr>
      <w:r w:rsidRPr="009C5B7A">
        <w:rPr>
          <w:rFonts w:hAnsi="ＭＳ 明朝" w:hint="eastAsia"/>
          <w:sz w:val="24"/>
          <w:bdr w:val="single" w:sz="4" w:space="0" w:color="auto"/>
        </w:rPr>
        <w:t>期間内に目指す目標</w:t>
      </w:r>
    </w:p>
    <w:p w:rsidR="000F4ADB" w:rsidRDefault="000F4ADB" w:rsidP="004C6925">
      <w:pPr>
        <w:ind w:firstLineChars="100" w:firstLine="240"/>
        <w:rPr>
          <w:rFonts w:hAnsi="ＭＳ 明朝"/>
          <w:sz w:val="24"/>
        </w:rPr>
      </w:pPr>
      <w:r>
        <w:rPr>
          <w:rFonts w:hAnsi="ＭＳ 明朝" w:hint="eastAsia"/>
          <w:sz w:val="24"/>
        </w:rPr>
        <w:t>令和５年度中に調査・研究を行い、方針を決定します。</w:t>
      </w:r>
    </w:p>
    <w:p w:rsidR="00792945" w:rsidRDefault="00792945">
      <w:pPr>
        <w:widowControl/>
        <w:jc w:val="left"/>
        <w:rPr>
          <w:rFonts w:hAnsi="ＭＳ 明朝"/>
          <w:sz w:val="24"/>
        </w:rPr>
      </w:pPr>
      <w:r>
        <w:rPr>
          <w:rFonts w:hAnsi="ＭＳ 明朝"/>
          <w:sz w:val="24"/>
        </w:rPr>
        <w:br w:type="page"/>
      </w:r>
    </w:p>
    <w:p w:rsidR="00792945" w:rsidRDefault="008600C0" w:rsidP="00DC12CF">
      <w:pPr>
        <w:pStyle w:val="a3"/>
        <w:numPr>
          <w:ilvl w:val="0"/>
          <w:numId w:val="1"/>
        </w:numPr>
        <w:ind w:leftChars="0" w:left="567" w:hanging="567"/>
        <w:rPr>
          <w:rFonts w:hAnsi="ＭＳ 明朝"/>
          <w:sz w:val="24"/>
        </w:rPr>
      </w:pPr>
      <w:r w:rsidRPr="008600C0">
        <w:rPr>
          <w:rFonts w:hAnsi="ＭＳ 明朝" w:hint="eastAsia"/>
          <w:sz w:val="24"/>
        </w:rPr>
        <w:lastRenderedPageBreak/>
        <w:t>救急</w:t>
      </w:r>
      <w:r w:rsidR="00895B1A">
        <w:rPr>
          <w:rFonts w:hAnsi="ＭＳ 明朝" w:hint="eastAsia"/>
          <w:sz w:val="24"/>
        </w:rPr>
        <w:t>業務</w:t>
      </w:r>
      <w:r w:rsidRPr="008600C0">
        <w:rPr>
          <w:rFonts w:hAnsi="ＭＳ 明朝" w:hint="eastAsia"/>
          <w:sz w:val="24"/>
        </w:rPr>
        <w:t>におけるマイナンバーカード活用の検討</w:t>
      </w:r>
      <w:r w:rsidR="00DC12CF">
        <w:rPr>
          <w:rFonts w:hAnsi="ＭＳ 明朝"/>
          <w:sz w:val="24"/>
        </w:rPr>
        <w:br/>
      </w:r>
      <w:r w:rsidR="00792945">
        <w:rPr>
          <w:rFonts w:hAnsi="ＭＳ 明朝" w:hint="eastAsia"/>
          <w:sz w:val="24"/>
        </w:rPr>
        <w:t>【取組担当課：</w:t>
      </w:r>
      <w:r w:rsidR="00F45174">
        <w:rPr>
          <w:rFonts w:hAnsi="ＭＳ 明朝" w:hint="eastAsia"/>
          <w:sz w:val="24"/>
        </w:rPr>
        <w:t>中央消防署</w:t>
      </w:r>
      <w:r w:rsidR="00792945">
        <w:rPr>
          <w:rFonts w:hAnsi="ＭＳ 明朝" w:hint="eastAsia"/>
          <w:sz w:val="24"/>
        </w:rPr>
        <w:t>】</w:t>
      </w:r>
    </w:p>
    <w:p w:rsidR="00792945" w:rsidRDefault="00986FB3">
      <w:pPr>
        <w:rPr>
          <w:rFonts w:hAnsi="ＭＳ 明朝"/>
          <w:sz w:val="24"/>
        </w:rPr>
      </w:pPr>
      <w:r w:rsidRPr="00986FB3">
        <w:rPr>
          <w:noProof/>
        </w:rPr>
        <w:drawing>
          <wp:anchor distT="0" distB="0" distL="114300" distR="114300" simplePos="0" relativeHeight="251731968" behindDoc="0" locked="0" layoutInCell="1" allowOverlap="1">
            <wp:simplePos x="0" y="0"/>
            <wp:positionH relativeFrom="column">
              <wp:posOffset>635</wp:posOffset>
            </wp:positionH>
            <wp:positionV relativeFrom="paragraph">
              <wp:posOffset>94615</wp:posOffset>
            </wp:positionV>
            <wp:extent cx="6199827" cy="239832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9827" cy="239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F45174" w:rsidRDefault="00F45174">
      <w:pPr>
        <w:rPr>
          <w:rFonts w:hAnsi="ＭＳ 明朝"/>
          <w:sz w:val="24"/>
        </w:rPr>
      </w:pPr>
    </w:p>
    <w:p w:rsidR="008600C0" w:rsidRPr="009C5B7A" w:rsidRDefault="008600C0" w:rsidP="008600C0">
      <w:pPr>
        <w:rPr>
          <w:rFonts w:hAnsi="ＭＳ 明朝"/>
          <w:sz w:val="24"/>
          <w:bdr w:val="single" w:sz="4" w:space="0" w:color="auto"/>
        </w:rPr>
      </w:pPr>
      <w:r w:rsidRPr="009C5B7A">
        <w:rPr>
          <w:rFonts w:hAnsi="ＭＳ 明朝" w:hint="eastAsia"/>
          <w:sz w:val="24"/>
          <w:bdr w:val="single" w:sz="4" w:space="0" w:color="auto"/>
        </w:rPr>
        <w:t>取組方針</w:t>
      </w:r>
    </w:p>
    <w:p w:rsidR="00792945" w:rsidRDefault="008600C0" w:rsidP="008A2C92">
      <w:pPr>
        <w:ind w:firstLineChars="100" w:firstLine="240"/>
        <w:rPr>
          <w:rFonts w:hAnsi="ＭＳ 明朝"/>
          <w:sz w:val="24"/>
        </w:rPr>
      </w:pPr>
      <w:r w:rsidRPr="008600C0">
        <w:rPr>
          <w:rFonts w:hAnsi="ＭＳ 明朝" w:hint="eastAsia"/>
          <w:sz w:val="24"/>
        </w:rPr>
        <w:t>総務省消防庁が進め</w:t>
      </w:r>
      <w:r>
        <w:rPr>
          <w:rFonts w:hAnsi="ＭＳ 明朝" w:hint="eastAsia"/>
          <w:sz w:val="24"/>
        </w:rPr>
        <w:t>てい</w:t>
      </w:r>
      <w:r w:rsidRPr="008600C0">
        <w:rPr>
          <w:rFonts w:hAnsi="ＭＳ 明朝" w:hint="eastAsia"/>
          <w:sz w:val="24"/>
        </w:rPr>
        <w:t>るマイナンバーカードを活用した救急業務</w:t>
      </w:r>
      <w:r>
        <w:rPr>
          <w:rFonts w:hAnsi="ＭＳ 明朝" w:hint="eastAsia"/>
          <w:sz w:val="24"/>
        </w:rPr>
        <w:t>の迅速化・円滑化の動向を注視しつつ、本市業務への導入の検討を行います。</w:t>
      </w:r>
    </w:p>
    <w:p w:rsidR="008600C0" w:rsidRDefault="008600C0">
      <w:pPr>
        <w:rPr>
          <w:rFonts w:hAnsi="ＭＳ 明朝"/>
          <w:sz w:val="24"/>
        </w:rPr>
      </w:pPr>
    </w:p>
    <w:p w:rsidR="008600C0" w:rsidRPr="009C5B7A" w:rsidRDefault="008600C0" w:rsidP="008600C0">
      <w:pPr>
        <w:rPr>
          <w:rFonts w:hAnsi="ＭＳ 明朝"/>
          <w:sz w:val="24"/>
          <w:bdr w:val="single" w:sz="4" w:space="0" w:color="auto"/>
        </w:rPr>
      </w:pPr>
      <w:r w:rsidRPr="009C5B7A">
        <w:rPr>
          <w:rFonts w:hAnsi="ＭＳ 明朝" w:hint="eastAsia"/>
          <w:sz w:val="24"/>
          <w:bdr w:val="single" w:sz="4" w:space="0" w:color="auto"/>
        </w:rPr>
        <w:t>期間内に目指す目標</w:t>
      </w:r>
    </w:p>
    <w:p w:rsidR="008A2C92" w:rsidRDefault="008A2C92" w:rsidP="008A2C92">
      <w:pPr>
        <w:ind w:firstLineChars="100" w:firstLine="240"/>
        <w:rPr>
          <w:rFonts w:hAnsi="ＭＳ 明朝"/>
          <w:sz w:val="24"/>
        </w:rPr>
      </w:pPr>
      <w:r>
        <w:rPr>
          <w:rFonts w:hAnsi="ＭＳ 明朝" w:hint="eastAsia"/>
          <w:sz w:val="24"/>
        </w:rPr>
        <w:t>令和５年度</w:t>
      </w:r>
      <w:r w:rsidR="00EC325D">
        <w:rPr>
          <w:rFonts w:hAnsi="ＭＳ 明朝" w:hint="eastAsia"/>
          <w:sz w:val="24"/>
        </w:rPr>
        <w:t>から</w:t>
      </w:r>
      <w:r>
        <w:rPr>
          <w:rFonts w:hAnsi="ＭＳ 明朝" w:hint="eastAsia"/>
          <w:sz w:val="24"/>
        </w:rPr>
        <w:t>事例等の調査・研究を行い、令和</w:t>
      </w:r>
      <w:r w:rsidR="00EC325D">
        <w:rPr>
          <w:rFonts w:hAnsi="ＭＳ 明朝" w:hint="eastAsia"/>
          <w:sz w:val="24"/>
        </w:rPr>
        <w:t>７</w:t>
      </w:r>
      <w:r>
        <w:rPr>
          <w:rFonts w:hAnsi="ＭＳ 明朝" w:hint="eastAsia"/>
          <w:sz w:val="24"/>
        </w:rPr>
        <w:t>年度に方針を決定します。</w:t>
      </w:r>
    </w:p>
    <w:p w:rsidR="006112B1" w:rsidRDefault="006112B1">
      <w:pPr>
        <w:widowControl/>
        <w:jc w:val="left"/>
        <w:rPr>
          <w:rFonts w:hAnsi="ＭＳ 明朝"/>
          <w:sz w:val="24"/>
        </w:rPr>
      </w:pPr>
    </w:p>
    <w:sectPr w:rsidR="006112B1" w:rsidSect="00740522">
      <w:headerReference w:type="default" r:id="rId13"/>
      <w:footerReference w:type="default" r:id="rId14"/>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22" w:rsidRDefault="00740522" w:rsidP="00740522">
      <w:r>
        <w:separator/>
      </w:r>
    </w:p>
  </w:endnote>
  <w:endnote w:type="continuationSeparator" w:id="0">
    <w:p w:rsidR="00740522" w:rsidRDefault="00740522" w:rsidP="0074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806486"/>
      <w:docPartObj>
        <w:docPartGallery w:val="Page Numbers (Bottom of Page)"/>
        <w:docPartUnique/>
      </w:docPartObj>
    </w:sdtPr>
    <w:sdtEndPr/>
    <w:sdtContent>
      <w:p w:rsidR="00740522" w:rsidRDefault="00740522">
        <w:pPr>
          <w:pStyle w:val="a8"/>
          <w:jc w:val="right"/>
        </w:pPr>
        <w:r>
          <w:fldChar w:fldCharType="begin"/>
        </w:r>
        <w:r>
          <w:instrText>PAGE   \* MERGEFORMAT</w:instrText>
        </w:r>
        <w:r>
          <w:fldChar w:fldCharType="separate"/>
        </w:r>
        <w:r w:rsidR="00246DD3" w:rsidRPr="00246DD3">
          <w:rPr>
            <w:rFonts w:hint="eastAsia"/>
            <w:noProof/>
            <w:lang w:val="ja-JP"/>
          </w:rPr>
          <w:t>１１</w:t>
        </w:r>
        <w:r>
          <w:fldChar w:fldCharType="end"/>
        </w:r>
      </w:p>
    </w:sdtContent>
  </w:sdt>
  <w:p w:rsidR="00740522" w:rsidRDefault="007405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22" w:rsidRDefault="00740522" w:rsidP="00740522">
      <w:r>
        <w:separator/>
      </w:r>
    </w:p>
  </w:footnote>
  <w:footnote w:type="continuationSeparator" w:id="0">
    <w:p w:rsidR="00740522" w:rsidRDefault="00740522" w:rsidP="0074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37" w:rsidRDefault="002F2F37">
    <w:pPr>
      <w:pStyle w:val="a6"/>
    </w:pPr>
    <w:r>
      <w:rPr>
        <w:rFonts w:hint="eastAsia"/>
      </w:rPr>
      <w:t>資料１－１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4192D"/>
    <w:multiLevelType w:val="hybridMultilevel"/>
    <w:tmpl w:val="2FC03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A960ED"/>
    <w:multiLevelType w:val="hybridMultilevel"/>
    <w:tmpl w:val="4BEABC74"/>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5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4A"/>
    <w:rsid w:val="00022388"/>
    <w:rsid w:val="00025A1F"/>
    <w:rsid w:val="00030090"/>
    <w:rsid w:val="00033496"/>
    <w:rsid w:val="00046433"/>
    <w:rsid w:val="0008457D"/>
    <w:rsid w:val="00092F75"/>
    <w:rsid w:val="00096A82"/>
    <w:rsid w:val="000B4FA2"/>
    <w:rsid w:val="000E23FB"/>
    <w:rsid w:val="000F4ADB"/>
    <w:rsid w:val="001017F7"/>
    <w:rsid w:val="0011503D"/>
    <w:rsid w:val="001723F6"/>
    <w:rsid w:val="00183C4A"/>
    <w:rsid w:val="001B2077"/>
    <w:rsid w:val="001E0EB0"/>
    <w:rsid w:val="002128CF"/>
    <w:rsid w:val="00215A20"/>
    <w:rsid w:val="0022749B"/>
    <w:rsid w:val="00230671"/>
    <w:rsid w:val="00246DD3"/>
    <w:rsid w:val="00262C04"/>
    <w:rsid w:val="002B1B43"/>
    <w:rsid w:val="002C5CCE"/>
    <w:rsid w:val="002F2F37"/>
    <w:rsid w:val="002F6742"/>
    <w:rsid w:val="00312B1C"/>
    <w:rsid w:val="00315C3A"/>
    <w:rsid w:val="00334C6F"/>
    <w:rsid w:val="003A09F5"/>
    <w:rsid w:val="003A411A"/>
    <w:rsid w:val="003D2481"/>
    <w:rsid w:val="003D332D"/>
    <w:rsid w:val="004137D3"/>
    <w:rsid w:val="00426E1A"/>
    <w:rsid w:val="00484287"/>
    <w:rsid w:val="004B183F"/>
    <w:rsid w:val="004C6925"/>
    <w:rsid w:val="00563ECE"/>
    <w:rsid w:val="00567C10"/>
    <w:rsid w:val="00597CF3"/>
    <w:rsid w:val="005A3BAF"/>
    <w:rsid w:val="005A76F8"/>
    <w:rsid w:val="005A7AC9"/>
    <w:rsid w:val="005B691D"/>
    <w:rsid w:val="005D12EE"/>
    <w:rsid w:val="005D66EB"/>
    <w:rsid w:val="006112B1"/>
    <w:rsid w:val="00634CA6"/>
    <w:rsid w:val="0064281F"/>
    <w:rsid w:val="00653832"/>
    <w:rsid w:val="006702A0"/>
    <w:rsid w:val="006B3782"/>
    <w:rsid w:val="006C5897"/>
    <w:rsid w:val="006D5A05"/>
    <w:rsid w:val="0072797C"/>
    <w:rsid w:val="00740522"/>
    <w:rsid w:val="00792945"/>
    <w:rsid w:val="007D0EFA"/>
    <w:rsid w:val="007F3715"/>
    <w:rsid w:val="00801D59"/>
    <w:rsid w:val="00815AC5"/>
    <w:rsid w:val="008600C0"/>
    <w:rsid w:val="00860579"/>
    <w:rsid w:val="00875837"/>
    <w:rsid w:val="00875A82"/>
    <w:rsid w:val="00895B1A"/>
    <w:rsid w:val="008A2C92"/>
    <w:rsid w:val="008B4F1C"/>
    <w:rsid w:val="008C57C5"/>
    <w:rsid w:val="008F157E"/>
    <w:rsid w:val="0090262B"/>
    <w:rsid w:val="009165D5"/>
    <w:rsid w:val="00976CF5"/>
    <w:rsid w:val="00986FB3"/>
    <w:rsid w:val="009A4265"/>
    <w:rsid w:val="009C5B7A"/>
    <w:rsid w:val="00A6784A"/>
    <w:rsid w:val="00A97C31"/>
    <w:rsid w:val="00AD0407"/>
    <w:rsid w:val="00AD7ABF"/>
    <w:rsid w:val="00AE0B0F"/>
    <w:rsid w:val="00B15D98"/>
    <w:rsid w:val="00B33E3A"/>
    <w:rsid w:val="00B44DC6"/>
    <w:rsid w:val="00B66478"/>
    <w:rsid w:val="00B91E84"/>
    <w:rsid w:val="00B93A9C"/>
    <w:rsid w:val="00B95300"/>
    <w:rsid w:val="00BA3698"/>
    <w:rsid w:val="00BF30AC"/>
    <w:rsid w:val="00C27F55"/>
    <w:rsid w:val="00C4528D"/>
    <w:rsid w:val="00C6099D"/>
    <w:rsid w:val="00C67B85"/>
    <w:rsid w:val="00C74979"/>
    <w:rsid w:val="00C94A1F"/>
    <w:rsid w:val="00CA3D63"/>
    <w:rsid w:val="00CF1206"/>
    <w:rsid w:val="00D07245"/>
    <w:rsid w:val="00D22208"/>
    <w:rsid w:val="00D32452"/>
    <w:rsid w:val="00D52E41"/>
    <w:rsid w:val="00D95E7E"/>
    <w:rsid w:val="00DA0401"/>
    <w:rsid w:val="00DB27A5"/>
    <w:rsid w:val="00DB513C"/>
    <w:rsid w:val="00DC12CF"/>
    <w:rsid w:val="00DE1EAB"/>
    <w:rsid w:val="00DE73AB"/>
    <w:rsid w:val="00DF43BB"/>
    <w:rsid w:val="00E070B9"/>
    <w:rsid w:val="00E17B38"/>
    <w:rsid w:val="00E272A5"/>
    <w:rsid w:val="00E44AE5"/>
    <w:rsid w:val="00E55B9E"/>
    <w:rsid w:val="00E832CB"/>
    <w:rsid w:val="00EA4944"/>
    <w:rsid w:val="00EB4AD3"/>
    <w:rsid w:val="00EC325D"/>
    <w:rsid w:val="00ED3B27"/>
    <w:rsid w:val="00EE31C1"/>
    <w:rsid w:val="00F02337"/>
    <w:rsid w:val="00F12439"/>
    <w:rsid w:val="00F178E3"/>
    <w:rsid w:val="00F23E61"/>
    <w:rsid w:val="00F34C74"/>
    <w:rsid w:val="00F34C9B"/>
    <w:rsid w:val="00F45174"/>
    <w:rsid w:val="00F47984"/>
    <w:rsid w:val="00F709E0"/>
    <w:rsid w:val="00FA5FB2"/>
    <w:rsid w:val="00FC048B"/>
    <w:rsid w:val="00FD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98FE4DD2-B575-40DD-8D9D-BC830277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7D3"/>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08"/>
    <w:pPr>
      <w:ind w:leftChars="400" w:left="840"/>
    </w:pPr>
  </w:style>
  <w:style w:type="paragraph" w:styleId="a4">
    <w:name w:val="Balloon Text"/>
    <w:basedOn w:val="a"/>
    <w:link w:val="a5"/>
    <w:uiPriority w:val="99"/>
    <w:semiHidden/>
    <w:unhideWhenUsed/>
    <w:rsid w:val="007405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0522"/>
    <w:rPr>
      <w:rFonts w:asciiTheme="majorHAnsi" w:eastAsiaTheme="majorEastAsia" w:hAnsiTheme="majorHAnsi" w:cstheme="majorBidi"/>
      <w:kern w:val="0"/>
      <w:sz w:val="18"/>
      <w:szCs w:val="18"/>
    </w:rPr>
  </w:style>
  <w:style w:type="paragraph" w:styleId="a6">
    <w:name w:val="header"/>
    <w:basedOn w:val="a"/>
    <w:link w:val="a7"/>
    <w:uiPriority w:val="99"/>
    <w:unhideWhenUsed/>
    <w:rsid w:val="00740522"/>
    <w:pPr>
      <w:tabs>
        <w:tab w:val="center" w:pos="4252"/>
        <w:tab w:val="right" w:pos="8504"/>
      </w:tabs>
      <w:snapToGrid w:val="0"/>
    </w:pPr>
  </w:style>
  <w:style w:type="character" w:customStyle="1" w:styleId="a7">
    <w:name w:val="ヘッダー (文字)"/>
    <w:basedOn w:val="a0"/>
    <w:link w:val="a6"/>
    <w:uiPriority w:val="99"/>
    <w:rsid w:val="00740522"/>
    <w:rPr>
      <w:rFonts w:ascii="ＭＳ 明朝" w:eastAsia="ＭＳ 明朝" w:hAnsi="Century" w:cs="Times New Roman"/>
      <w:kern w:val="0"/>
      <w:sz w:val="22"/>
      <w:szCs w:val="24"/>
    </w:rPr>
  </w:style>
  <w:style w:type="paragraph" w:styleId="a8">
    <w:name w:val="footer"/>
    <w:basedOn w:val="a"/>
    <w:link w:val="a9"/>
    <w:uiPriority w:val="99"/>
    <w:unhideWhenUsed/>
    <w:rsid w:val="00740522"/>
    <w:pPr>
      <w:tabs>
        <w:tab w:val="center" w:pos="4252"/>
        <w:tab w:val="right" w:pos="8504"/>
      </w:tabs>
      <w:snapToGrid w:val="0"/>
    </w:pPr>
  </w:style>
  <w:style w:type="character" w:customStyle="1" w:styleId="a9">
    <w:name w:val="フッター (文字)"/>
    <w:basedOn w:val="a0"/>
    <w:link w:val="a8"/>
    <w:uiPriority w:val="99"/>
    <w:rsid w:val="00740522"/>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1995">
      <w:bodyDiv w:val="1"/>
      <w:marLeft w:val="0"/>
      <w:marRight w:val="0"/>
      <w:marTop w:val="0"/>
      <w:marBottom w:val="0"/>
      <w:divBdr>
        <w:top w:val="none" w:sz="0" w:space="0" w:color="auto"/>
        <w:left w:val="none" w:sz="0" w:space="0" w:color="auto"/>
        <w:bottom w:val="none" w:sz="0" w:space="0" w:color="auto"/>
        <w:right w:val="none" w:sz="0" w:space="0" w:color="auto"/>
      </w:divBdr>
    </w:div>
    <w:div w:id="8508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1199</TotalTime>
  <Pages>11</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和人</dc:creator>
  <cp:keywords/>
  <dc:description/>
  <cp:lastModifiedBy>宮澤　和人</cp:lastModifiedBy>
  <cp:revision>117</cp:revision>
  <cp:lastPrinted>2023-03-01T04:32:00Z</cp:lastPrinted>
  <dcterms:created xsi:type="dcterms:W3CDTF">2023-01-18T01:18:00Z</dcterms:created>
  <dcterms:modified xsi:type="dcterms:W3CDTF">2023-03-01T04:32:00Z</dcterms:modified>
</cp:coreProperties>
</file>